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DE10E0" w14:textId="467522A7" w:rsidR="00066A7D" w:rsidRPr="00066A7D" w:rsidRDefault="00066A7D" w:rsidP="00066A7D">
      <w:pPr>
        <w:pStyle w:val="Heading1"/>
        <w:rPr>
          <w:lang w:val="fr-FR"/>
        </w:rPr>
      </w:pPr>
      <w:r w:rsidRPr="00066A7D">
        <w:rPr>
          <w:lang w:val="fr-FR"/>
        </w:rPr>
        <w:t>Art. 1</w:t>
      </w:r>
      <w:r>
        <w:rPr>
          <w:lang w:val="fr-FR"/>
        </w:rPr>
        <w:t xml:space="preserve"> </w:t>
      </w:r>
      <w:r w:rsidRPr="00066A7D">
        <w:rPr>
          <w:lang w:val="fr-FR"/>
        </w:rPr>
        <w:t>Zone d’habitation 1 [HAB-1]</w:t>
      </w:r>
    </w:p>
    <w:p w14:paraId="6E3A5F8D" w14:textId="41E3B702" w:rsidR="00066A7D" w:rsidRPr="00066A7D" w:rsidRDefault="00066A7D" w:rsidP="00066A7D">
      <w:pPr>
        <w:rPr>
          <w:lang w:val="fr-FR"/>
        </w:rPr>
      </w:pPr>
      <w:r w:rsidRPr="00066A7D">
        <w:rPr>
          <w:lang w:val="fr-FR"/>
        </w:rPr>
        <w:t xml:space="preserve">Les zones d’habitation englobent les terrains réservés </w:t>
      </w:r>
      <w:proofErr w:type="spellStart"/>
      <w:r w:rsidRPr="00066A7D">
        <w:rPr>
          <w:lang w:val="fr-FR"/>
        </w:rPr>
        <w:t>a</w:t>
      </w:r>
      <w:proofErr w:type="spellEnd"/>
      <w:r w:rsidRPr="00066A7D">
        <w:rPr>
          <w:lang w:val="fr-FR"/>
        </w:rPr>
        <w:t>̀ t</w:t>
      </w:r>
      <w:r>
        <w:rPr>
          <w:lang w:val="fr-FR"/>
        </w:rPr>
        <w:t>itre principal aux habitations.</w:t>
      </w:r>
    </w:p>
    <w:p w14:paraId="0BB4431C" w14:textId="7890B256" w:rsidR="00066A7D" w:rsidRPr="00066A7D" w:rsidRDefault="00066A7D" w:rsidP="00066A7D">
      <w:pPr>
        <w:rPr>
          <w:lang w:val="fr-FR"/>
        </w:rPr>
      </w:pPr>
      <w:r w:rsidRPr="00066A7D">
        <w:rPr>
          <w:lang w:val="fr-FR"/>
        </w:rPr>
        <w:t>La zone d’habitation 1 est principalement destinée aux logements de type maiso</w:t>
      </w:r>
      <w:r>
        <w:rPr>
          <w:lang w:val="fr-FR"/>
        </w:rPr>
        <w:t xml:space="preserve">ns unifamiliale et </w:t>
      </w:r>
      <w:proofErr w:type="spellStart"/>
      <w:r>
        <w:rPr>
          <w:lang w:val="fr-FR"/>
        </w:rPr>
        <w:t>bifamiliale</w:t>
      </w:r>
      <w:proofErr w:type="spellEnd"/>
      <w:r>
        <w:rPr>
          <w:lang w:val="fr-FR"/>
        </w:rPr>
        <w:t>.</w:t>
      </w:r>
    </w:p>
    <w:p w14:paraId="1D7F2DE4" w14:textId="77777777" w:rsidR="00066A7D" w:rsidRPr="00066A7D" w:rsidRDefault="00066A7D" w:rsidP="00066A7D">
      <w:pPr>
        <w:rPr>
          <w:lang w:val="fr-FR"/>
        </w:rPr>
      </w:pPr>
      <w:r w:rsidRPr="00066A7D">
        <w:rPr>
          <w:lang w:val="fr-FR"/>
        </w:rPr>
        <w:t>Y sont également admis des activités de commerce, des activités artisanales et de loisirs, des services professionnels (sociaux et médicaux), des activités culturelles, compatibles avec l’habitat, ainsi que des équipements de service public et les crèches d’une surface construite brute respective de max. 200m</w:t>
      </w:r>
      <w:r w:rsidRPr="00066A7D">
        <w:rPr>
          <w:vertAlign w:val="superscript"/>
          <w:lang w:val="fr-FR"/>
        </w:rPr>
        <w:t>2</w:t>
      </w:r>
      <w:r w:rsidRPr="00066A7D">
        <w:rPr>
          <w:lang w:val="fr-FR"/>
        </w:rPr>
        <w:t>.</w:t>
      </w:r>
    </w:p>
    <w:p w14:paraId="0C2362E7" w14:textId="50DC10AD" w:rsidR="00066A7D" w:rsidRPr="00066A7D" w:rsidRDefault="00066A7D" w:rsidP="00066A7D">
      <w:pPr>
        <w:rPr>
          <w:lang w:val="fr-FR"/>
        </w:rPr>
      </w:pPr>
      <w:r w:rsidRPr="00066A7D">
        <w:rPr>
          <w:lang w:val="fr-FR"/>
        </w:rPr>
        <w:t>Y sont interdits, de manière générale, les constructions et les établissements qui par leur nature et leur importance seraient incompatibles avec la sécurit</w:t>
      </w:r>
      <w:r>
        <w:rPr>
          <w:lang w:val="fr-FR"/>
        </w:rPr>
        <w:t>é</w:t>
      </w:r>
      <w:r w:rsidRPr="00066A7D">
        <w:rPr>
          <w:lang w:val="fr-FR"/>
        </w:rPr>
        <w:t>, la salubrit</w:t>
      </w:r>
      <w:r>
        <w:rPr>
          <w:lang w:val="fr-FR"/>
        </w:rPr>
        <w:t>é</w:t>
      </w:r>
      <w:r w:rsidRPr="00066A7D">
        <w:rPr>
          <w:lang w:val="fr-FR"/>
        </w:rPr>
        <w:t>, la commodit</w:t>
      </w:r>
      <w:r>
        <w:rPr>
          <w:lang w:val="fr-FR"/>
        </w:rPr>
        <w:t>é</w:t>
      </w:r>
      <w:r w:rsidRPr="00066A7D">
        <w:rPr>
          <w:lang w:val="fr-FR"/>
        </w:rPr>
        <w:t xml:space="preserve"> et la tranquillit</w:t>
      </w:r>
      <w:r>
        <w:rPr>
          <w:lang w:val="fr-FR"/>
        </w:rPr>
        <w:t>é d’un quartier d’habitation.</w:t>
      </w:r>
    </w:p>
    <w:p w14:paraId="191E14BC" w14:textId="77777777" w:rsidR="00066A7D" w:rsidRDefault="00066A7D" w:rsidP="00066A7D">
      <w:pPr>
        <w:rPr>
          <w:lang w:val="fr-FR"/>
        </w:rPr>
      </w:pPr>
      <w:r w:rsidRPr="00066A7D">
        <w:rPr>
          <w:lang w:val="fr-FR"/>
        </w:rPr>
        <w:t xml:space="preserve">Pour tout plan d’aménagement particulier </w:t>
      </w:r>
      <w:r>
        <w:rPr>
          <w:lang w:val="fr-FR"/>
        </w:rPr>
        <w:t>« </w:t>
      </w:r>
      <w:r w:rsidRPr="00066A7D">
        <w:rPr>
          <w:lang w:val="fr-FR"/>
        </w:rPr>
        <w:t>nouveau quartier</w:t>
      </w:r>
      <w:r>
        <w:rPr>
          <w:lang w:val="fr-FR"/>
        </w:rPr>
        <w:t> »</w:t>
      </w:r>
      <w:r w:rsidRPr="00066A7D">
        <w:rPr>
          <w:lang w:val="fr-FR"/>
        </w:rPr>
        <w:t xml:space="preserve"> (PAP NQ) exécutant une zone d’habitation </w:t>
      </w:r>
      <w:r>
        <w:rPr>
          <w:lang w:val="fr-FR"/>
        </w:rPr>
        <w:t>1:</w:t>
      </w:r>
    </w:p>
    <w:p w14:paraId="2D991022" w14:textId="77777777" w:rsidR="00066A7D" w:rsidRDefault="00066A7D" w:rsidP="00066A7D">
      <w:pPr>
        <w:pStyle w:val="ListParagraph"/>
        <w:numPr>
          <w:ilvl w:val="0"/>
          <w:numId w:val="7"/>
        </w:numPr>
        <w:rPr>
          <w:lang w:val="fr-FR"/>
        </w:rPr>
      </w:pPr>
      <w:r w:rsidRPr="00066A7D">
        <w:rPr>
          <w:lang w:val="fr-FR"/>
        </w:rPr>
        <w:t>min. 90% de la surface construite brute doivent être dédiés au logement et</w:t>
      </w:r>
    </w:p>
    <w:p w14:paraId="38FDEE07" w14:textId="59DA7A77" w:rsidR="006605E2" w:rsidRPr="00066A7D" w:rsidRDefault="00066A7D" w:rsidP="00066A7D">
      <w:pPr>
        <w:pStyle w:val="ListParagraph"/>
        <w:numPr>
          <w:ilvl w:val="0"/>
          <w:numId w:val="7"/>
        </w:numPr>
        <w:rPr>
          <w:lang w:val="fr-FR"/>
        </w:rPr>
      </w:pPr>
      <w:r w:rsidRPr="00066A7D">
        <w:rPr>
          <w:lang w:val="fr-FR"/>
        </w:rPr>
        <w:t>min. 50% des logements doivent être de type maison unifamiliale.</w:t>
      </w:r>
      <w:bookmarkStart w:id="0" w:name="_GoBack"/>
      <w:bookmarkEnd w:id="0"/>
    </w:p>
    <w:sectPr w:rsidR="006605E2" w:rsidRPr="00066A7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20D65D7"/>
    <w:multiLevelType w:val="hybridMultilevel"/>
    <w:tmpl w:val="531AA3CA"/>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0"/>
  </w:num>
  <w:num w:numId="5">
    <w:abstractNumId w:val="1"/>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066A7D"/>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158</Words>
  <Characters>870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2021-05-19T08:05:00Z</dcterms:modified>
</cp:coreProperties>
</file>