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5F523FF3" w:rsidR="006605E2" w:rsidRDefault="006A7A0D" w:rsidP="006A7A0D">
      <w:pPr>
        <w:pStyle w:val="Heading1"/>
        <w:rPr>
          <w:lang w:val="fr-FR"/>
        </w:rPr>
      </w:pPr>
      <w:r>
        <w:rPr>
          <w:lang w:val="fr-FR"/>
        </w:rPr>
        <w:t>Art. 1 Prescriptions applicables à tous les quartiers</w:t>
      </w:r>
    </w:p>
    <w:p w14:paraId="7711DFBE" w14:textId="2CA2C139" w:rsidR="006A7A0D" w:rsidRPr="006A7A0D" w:rsidRDefault="006A7A0D" w:rsidP="006A7A0D">
      <w:pPr>
        <w:pStyle w:val="Heading2"/>
        <w:rPr>
          <w:lang w:val="fr-FR"/>
        </w:rPr>
      </w:pPr>
      <w:r>
        <w:rPr>
          <w:lang w:val="fr-FR"/>
        </w:rPr>
        <w:t xml:space="preserve">Art. 1.1 </w:t>
      </w:r>
      <w:r w:rsidRPr="006A7A0D">
        <w:rPr>
          <w:lang w:val="fr-FR"/>
        </w:rPr>
        <w:t>Répartition des différents usages</w:t>
      </w:r>
    </w:p>
    <w:p w14:paraId="2577E1C8" w14:textId="77777777" w:rsidR="006A7A0D" w:rsidRDefault="006A7A0D" w:rsidP="006A7A0D">
      <w:pPr>
        <w:rPr>
          <w:lang w:val="fr-FR"/>
        </w:rPr>
      </w:pPr>
      <w:r w:rsidRPr="006A7A0D">
        <w:rPr>
          <w:lang w:val="fr-FR"/>
        </w:rPr>
        <w:t>Dans les quartiers existants situés dans les zones HAB-1, HAB-2 et MIX-v, dans les constructions abritant une mixité d’activités professionnelles et de logement, la part des activités professio</w:t>
      </w:r>
      <w:r>
        <w:rPr>
          <w:lang w:val="fr-FR"/>
        </w:rPr>
        <w:t>nnelles, doit être inférieure à:</w:t>
      </w:r>
    </w:p>
    <w:p w14:paraId="16EBB97B" w14:textId="77777777" w:rsidR="006A7A0D" w:rsidRDefault="006A7A0D" w:rsidP="006A7A0D">
      <w:pPr>
        <w:pStyle w:val="ListParagraph"/>
        <w:numPr>
          <w:ilvl w:val="0"/>
          <w:numId w:val="7"/>
        </w:numPr>
        <w:rPr>
          <w:lang w:val="fr-FR"/>
        </w:rPr>
      </w:pPr>
      <w:r w:rsidRPr="006A7A0D">
        <w:rPr>
          <w:lang w:val="fr-FR"/>
        </w:rPr>
        <w:t xml:space="preserve">max. 20% de la surface construite brute de la construction dans les constructions uni- et </w:t>
      </w:r>
      <w:proofErr w:type="spellStart"/>
      <w:r w:rsidRPr="006A7A0D">
        <w:rPr>
          <w:lang w:val="fr-FR"/>
        </w:rPr>
        <w:t>bifamiliales</w:t>
      </w:r>
      <w:proofErr w:type="spellEnd"/>
      <w:r w:rsidRPr="006A7A0D">
        <w:rPr>
          <w:lang w:val="fr-FR"/>
        </w:rPr>
        <w:t xml:space="preserve"> et</w:t>
      </w:r>
    </w:p>
    <w:p w14:paraId="72808E11" w14:textId="09FBAB6A" w:rsidR="006A7A0D" w:rsidRPr="006A7A0D" w:rsidRDefault="006A7A0D" w:rsidP="006A7A0D">
      <w:pPr>
        <w:pStyle w:val="ListParagraph"/>
        <w:numPr>
          <w:ilvl w:val="0"/>
          <w:numId w:val="7"/>
        </w:numPr>
        <w:rPr>
          <w:lang w:val="fr-FR"/>
        </w:rPr>
      </w:pPr>
      <w:r w:rsidRPr="006A7A0D">
        <w:rPr>
          <w:lang w:val="fr-FR"/>
        </w:rPr>
        <w:t>max. 30% de la surface construite brute de la construction dans les constructions plurifamiliales.</w:t>
      </w:r>
    </w:p>
    <w:p w14:paraId="586450AE" w14:textId="77777777" w:rsidR="006A7A0D" w:rsidRDefault="006A7A0D" w:rsidP="006A7A0D">
      <w:pPr>
        <w:rPr>
          <w:lang w:val="fr-FR"/>
        </w:rPr>
      </w:pPr>
      <w:r w:rsidRPr="006A7A0D">
        <w:rPr>
          <w:lang w:val="fr-FR"/>
        </w:rPr>
        <w:t>Dans les constructions abritant une mixité d’activités professionnelles et de logement, les activités profession</w:t>
      </w:r>
      <w:r>
        <w:rPr>
          <w:lang w:val="fr-FR"/>
        </w:rPr>
        <w:t>nelles doivent être concentrées:</w:t>
      </w:r>
    </w:p>
    <w:p w14:paraId="1AF74D1A" w14:textId="1C5592F9" w:rsidR="006A7A0D" w:rsidRDefault="006A7A0D" w:rsidP="006A7A0D">
      <w:pPr>
        <w:pStyle w:val="ListParagraph"/>
        <w:numPr>
          <w:ilvl w:val="0"/>
          <w:numId w:val="8"/>
        </w:numPr>
        <w:rPr>
          <w:lang w:val="fr-FR"/>
        </w:rPr>
      </w:pPr>
      <w:proofErr w:type="gramStart"/>
      <w:r w:rsidRPr="006A7A0D">
        <w:rPr>
          <w:lang w:val="fr-FR"/>
        </w:rPr>
        <w:t>au</w:t>
      </w:r>
      <w:proofErr w:type="gramEnd"/>
      <w:r w:rsidRPr="006A7A0D">
        <w:rPr>
          <w:lang w:val="fr-FR"/>
        </w:rPr>
        <w:t xml:space="preserve"> rez-de-chaussée, dans les quartiers situés dans les zones HAB-1;</w:t>
      </w:r>
    </w:p>
    <w:p w14:paraId="37FF8AF0" w14:textId="44AD25A4" w:rsidR="006A7A0D" w:rsidRPr="006A7A0D" w:rsidRDefault="006A7A0D" w:rsidP="006A7A0D">
      <w:pPr>
        <w:pStyle w:val="ListParagraph"/>
        <w:numPr>
          <w:ilvl w:val="0"/>
          <w:numId w:val="8"/>
        </w:numPr>
        <w:rPr>
          <w:lang w:val="fr-FR"/>
        </w:rPr>
      </w:pPr>
      <w:proofErr w:type="gramStart"/>
      <w:r w:rsidRPr="006A7A0D">
        <w:rPr>
          <w:lang w:val="fr-FR"/>
        </w:rPr>
        <w:t>aux</w:t>
      </w:r>
      <w:proofErr w:type="gramEnd"/>
      <w:r w:rsidRPr="006A7A0D">
        <w:rPr>
          <w:lang w:val="fr-FR"/>
        </w:rPr>
        <w:t xml:space="preserve"> 2 premiers niveaux, dans les quartiers situés</w:t>
      </w:r>
      <w:r>
        <w:rPr>
          <w:lang w:val="fr-FR"/>
        </w:rPr>
        <w:t xml:space="preserve"> dans les zones HAB-2 et MIX-v.</w:t>
      </w:r>
    </w:p>
    <w:p w14:paraId="4F1EDEB1" w14:textId="60322B89" w:rsidR="006A7A0D" w:rsidRPr="006A7A0D" w:rsidRDefault="006A7A0D" w:rsidP="006A7A0D">
      <w:pPr>
        <w:rPr>
          <w:lang w:val="fr-FR"/>
        </w:rPr>
      </w:pPr>
      <w:r w:rsidRPr="006A7A0D">
        <w:rPr>
          <w:lang w:val="fr-FR"/>
        </w:rPr>
        <w:t xml:space="preserve">Si pour des raisons techniques leur répartition est verticale, elles doivent être séparées des usages de logement </w:t>
      </w:r>
      <w:r>
        <w:rPr>
          <w:lang w:val="fr-FR"/>
        </w:rPr>
        <w:t>par les espaces de circulation.</w:t>
      </w:r>
    </w:p>
    <w:p w14:paraId="76CDCCCB" w14:textId="7FBD052D" w:rsidR="006A7A0D" w:rsidRPr="006A7A0D" w:rsidRDefault="006A7A0D" w:rsidP="006A7A0D">
      <w:pPr>
        <w:rPr>
          <w:lang w:val="fr-FR"/>
        </w:rPr>
      </w:pPr>
      <w:r w:rsidRPr="006A7A0D">
        <w:rPr>
          <w:lang w:val="fr-FR"/>
        </w:rPr>
        <w:t>Dans les quartiers situés dans les zones HAB-1, seuls les services d’éducation et d’accueil pour enfants, peuvent occuper la totalité d’une construction.</w:t>
      </w:r>
    </w:p>
    <w:p w14:paraId="6B4CCCFD" w14:textId="77777777" w:rsidR="006A7A0D" w:rsidRDefault="006A7A0D" w:rsidP="006A7A0D">
      <w:pPr>
        <w:rPr>
          <w:lang w:val="fr-FR"/>
        </w:rPr>
      </w:pPr>
      <w:r w:rsidRPr="006A7A0D">
        <w:rPr>
          <w:lang w:val="fr-FR"/>
        </w:rPr>
        <w:t>La surface construite brute des services d’éducation et d’accueil pour enfants agréés par le ministère ayant l’éducation nationale, l’enfance et la jeunesse dans</w:t>
      </w:r>
      <w:r>
        <w:rPr>
          <w:lang w:val="fr-FR"/>
        </w:rPr>
        <w:t xml:space="preserve"> ses attributions est limitée à:</w:t>
      </w:r>
    </w:p>
    <w:p w14:paraId="51369131" w14:textId="77777777" w:rsidR="006A7A0D" w:rsidRDefault="006A7A0D" w:rsidP="006A7A0D">
      <w:pPr>
        <w:pStyle w:val="ListParagraph"/>
        <w:numPr>
          <w:ilvl w:val="0"/>
          <w:numId w:val="9"/>
        </w:numPr>
        <w:rPr>
          <w:lang w:val="fr-FR"/>
        </w:rPr>
      </w:pPr>
      <w:r w:rsidRPr="006A7A0D">
        <w:rPr>
          <w:lang w:val="fr-FR"/>
        </w:rPr>
        <w:t>max. 200m</w:t>
      </w:r>
      <w:r w:rsidRPr="006A7A0D">
        <w:rPr>
          <w:vertAlign w:val="superscript"/>
          <w:lang w:val="fr-FR"/>
        </w:rPr>
        <w:t>2</w:t>
      </w:r>
      <w:r w:rsidRPr="006A7A0D">
        <w:rPr>
          <w:lang w:val="fr-FR"/>
        </w:rPr>
        <w:t xml:space="preserve"> dans les quartiers situés dans les zones HAB-1 et</w:t>
      </w:r>
    </w:p>
    <w:p w14:paraId="716C349A" w14:textId="0A1BCA26" w:rsidR="006A7A0D" w:rsidRDefault="006A7A0D" w:rsidP="006A7A0D">
      <w:pPr>
        <w:pStyle w:val="ListParagraph"/>
        <w:numPr>
          <w:ilvl w:val="0"/>
          <w:numId w:val="9"/>
        </w:numPr>
        <w:rPr>
          <w:lang w:val="fr-FR"/>
        </w:rPr>
      </w:pPr>
      <w:r w:rsidRPr="006A7A0D">
        <w:rPr>
          <w:lang w:val="fr-FR"/>
        </w:rPr>
        <w:t>max. 500m</w:t>
      </w:r>
      <w:r w:rsidRPr="006A7A0D">
        <w:rPr>
          <w:vertAlign w:val="superscript"/>
          <w:lang w:val="fr-FR"/>
        </w:rPr>
        <w:t>2</w:t>
      </w:r>
      <w:r w:rsidRPr="006A7A0D">
        <w:rPr>
          <w:lang w:val="fr-FR"/>
        </w:rPr>
        <w:t xml:space="preserve"> dans les quartiers situés dans les zones HAB-2 et MIX-v.</w:t>
      </w:r>
    </w:p>
    <w:p w14:paraId="1545401B" w14:textId="23FDDE8B" w:rsidR="006A7A0D" w:rsidRPr="006A7A0D" w:rsidRDefault="006A7A0D" w:rsidP="006A7A0D">
      <w:pPr>
        <w:pStyle w:val="Heading2"/>
        <w:rPr>
          <w:lang w:val="fr-FR"/>
        </w:rPr>
      </w:pPr>
      <w:r>
        <w:rPr>
          <w:lang w:val="fr-FR"/>
        </w:rPr>
        <w:t>Art.</w:t>
      </w:r>
      <w:r w:rsidRPr="006A7A0D">
        <w:rPr>
          <w:lang w:val="fr-FR"/>
        </w:rPr>
        <w:t xml:space="preserve"> 1.2</w:t>
      </w:r>
      <w:r>
        <w:rPr>
          <w:lang w:val="fr-FR"/>
        </w:rPr>
        <w:t xml:space="preserve"> </w:t>
      </w:r>
      <w:r w:rsidRPr="006A7A0D">
        <w:rPr>
          <w:lang w:val="fr-FR"/>
        </w:rPr>
        <w:t>Degré d’utilisation du sol</w:t>
      </w:r>
    </w:p>
    <w:p w14:paraId="1CB90FB2" w14:textId="44E7F57F" w:rsidR="006A7A0D" w:rsidRPr="006A7A0D" w:rsidRDefault="006A7A0D" w:rsidP="006A7A0D">
      <w:pPr>
        <w:rPr>
          <w:lang w:val="fr-FR"/>
        </w:rPr>
      </w:pPr>
      <w:r w:rsidRPr="006A7A0D">
        <w:rPr>
          <w:lang w:val="fr-FR"/>
        </w:rPr>
        <w:t>Un terrain résultant d’un morcellement ou d’un lotissement de parcelles existantes, doit avoir une superficie de min. 2 ares et permettre la réalisation d’une construction répondant à toutes les dispositions de la présente partie écrite du PA</w:t>
      </w:r>
      <w:r>
        <w:rPr>
          <w:lang w:val="fr-FR"/>
        </w:rPr>
        <w:t>P QE y compris les dérogations.</w:t>
      </w:r>
    </w:p>
    <w:p w14:paraId="5F202476" w14:textId="11C1D890" w:rsidR="006A7A0D" w:rsidRDefault="006A7A0D" w:rsidP="006A7A0D">
      <w:pPr>
        <w:rPr>
          <w:lang w:val="fr-FR"/>
        </w:rPr>
      </w:pPr>
      <w:r w:rsidRPr="006A7A0D">
        <w:rPr>
          <w:lang w:val="fr-FR"/>
        </w:rPr>
        <w:t>Si une construction existante s’y trouve, celle-ci doit remplir toutes dispositions de la présente partie écrite du PAP QE.</w:t>
      </w:r>
    </w:p>
    <w:p w14:paraId="1299A285" w14:textId="6B6F30B3" w:rsidR="006A7A0D" w:rsidRPr="006A7A0D" w:rsidRDefault="006A7A0D" w:rsidP="006A7A0D">
      <w:pPr>
        <w:pStyle w:val="Heading2"/>
        <w:rPr>
          <w:lang w:val="fr-FR"/>
        </w:rPr>
      </w:pPr>
      <w:r>
        <w:rPr>
          <w:lang w:val="fr-FR"/>
        </w:rPr>
        <w:t>Art.</w:t>
      </w:r>
      <w:r w:rsidRPr="006A7A0D">
        <w:rPr>
          <w:lang w:val="fr-FR"/>
        </w:rPr>
        <w:t xml:space="preserve"> 1.3</w:t>
      </w:r>
      <w:r>
        <w:rPr>
          <w:lang w:val="fr-FR"/>
        </w:rPr>
        <w:t xml:space="preserve"> Implantation</w:t>
      </w:r>
    </w:p>
    <w:p w14:paraId="2AFC804A" w14:textId="77777777" w:rsidR="006A7A0D" w:rsidRPr="006A7A0D" w:rsidRDefault="006A7A0D" w:rsidP="006A7A0D">
      <w:pPr>
        <w:rPr>
          <w:lang w:val="fr-FR"/>
        </w:rPr>
      </w:pPr>
      <w:r w:rsidRPr="006A7A0D">
        <w:rPr>
          <w:lang w:val="fr-FR"/>
        </w:rPr>
        <w:t xml:space="preserve">Si une construction existante hors-sol est implantée le long de la limite parcellaire, une construction nouvelle hors-sol sur la parcelle adjacente, doit s’y accoler. </w:t>
      </w:r>
    </w:p>
    <w:p w14:paraId="296C6FB4" w14:textId="6E6A2B9C" w:rsidR="006A7A0D" w:rsidRPr="006A7A0D" w:rsidRDefault="006A7A0D" w:rsidP="006A7A0D">
      <w:pPr>
        <w:pStyle w:val="Heading2"/>
        <w:rPr>
          <w:lang w:val="fr-FR"/>
        </w:rPr>
      </w:pPr>
      <w:r>
        <w:rPr>
          <w:lang w:val="fr-FR"/>
        </w:rPr>
        <w:t xml:space="preserve">Art. 1.4 </w:t>
      </w:r>
      <w:r w:rsidRPr="006A7A0D">
        <w:rPr>
          <w:lang w:val="fr-FR"/>
        </w:rPr>
        <w:t>Largeur minimale des constructions hors-sols</w:t>
      </w:r>
    </w:p>
    <w:p w14:paraId="549DD478" w14:textId="2628A5B1" w:rsidR="006A7A0D" w:rsidRDefault="006A7A0D" w:rsidP="006A7A0D">
      <w:pPr>
        <w:rPr>
          <w:lang w:val="fr-FR"/>
        </w:rPr>
      </w:pPr>
      <w:r w:rsidRPr="006A7A0D">
        <w:rPr>
          <w:lang w:val="fr-FR"/>
        </w:rPr>
        <w:t>La largeur minimale des constructions principales hor</w:t>
      </w:r>
      <w:r>
        <w:rPr>
          <w:lang w:val="fr-FR"/>
        </w:rPr>
        <w:t>s-sols, par unité, doit être de</w:t>
      </w:r>
      <w:r w:rsidRPr="006A7A0D">
        <w:rPr>
          <w:lang w:val="fr-FR"/>
        </w:rPr>
        <w:t>:</w:t>
      </w:r>
    </w:p>
    <w:tbl>
      <w:tblPr>
        <w:tblW w:w="6407"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273"/>
        <w:gridCol w:w="1134"/>
      </w:tblGrid>
      <w:tr w:rsidR="006A7A0D" w:rsidRPr="00CD4CF9" w14:paraId="47186A87" w14:textId="77777777" w:rsidTr="00FB1A19">
        <w:tc>
          <w:tcPr>
            <w:tcW w:w="5273" w:type="dxa"/>
            <w:shd w:val="clear" w:color="auto" w:fill="E6E7E8"/>
            <w:tcMar>
              <w:top w:w="28" w:type="dxa"/>
              <w:left w:w="28" w:type="dxa"/>
              <w:bottom w:w="28" w:type="dxa"/>
              <w:right w:w="28" w:type="dxa"/>
            </w:tcMar>
          </w:tcPr>
          <w:p w14:paraId="5EA35A11" w14:textId="77777777" w:rsidR="006A7A0D" w:rsidRPr="00CD4CF9" w:rsidRDefault="006A7A0D" w:rsidP="006A7A0D">
            <w:pPr>
              <w:pStyle w:val="NormalTableau"/>
              <w:rPr>
                <w:rFonts w:eastAsia="Arial" w:cs="Arial"/>
              </w:rPr>
            </w:pPr>
            <w:r w:rsidRPr="00CD4CF9">
              <w:t>constructions principales isolées</w:t>
            </w:r>
          </w:p>
        </w:tc>
        <w:tc>
          <w:tcPr>
            <w:tcW w:w="1134" w:type="dxa"/>
            <w:tcMar>
              <w:top w:w="28" w:type="dxa"/>
              <w:left w:w="28" w:type="dxa"/>
              <w:bottom w:w="28" w:type="dxa"/>
              <w:right w:w="28" w:type="dxa"/>
            </w:tcMar>
          </w:tcPr>
          <w:p w14:paraId="3BC31C10" w14:textId="77777777" w:rsidR="006A7A0D" w:rsidRPr="00CD4CF9" w:rsidRDefault="006A7A0D" w:rsidP="006A7A0D">
            <w:pPr>
              <w:pStyle w:val="NormalTableau"/>
              <w:rPr>
                <w:rFonts w:eastAsia="Arial" w:cs="Arial"/>
              </w:rPr>
            </w:pPr>
            <w:r w:rsidRPr="00CD4CF9">
              <w:t>7,50</w:t>
            </w:r>
            <w:r w:rsidRPr="00CD4CF9">
              <w:rPr>
                <w:spacing w:val="-30"/>
              </w:rPr>
              <w:t xml:space="preserve"> </w:t>
            </w:r>
            <w:r w:rsidRPr="00CD4CF9">
              <w:t>m</w:t>
            </w:r>
          </w:p>
        </w:tc>
      </w:tr>
      <w:tr w:rsidR="006A7A0D" w:rsidRPr="00CD4CF9" w14:paraId="2AEE1AD2" w14:textId="77777777" w:rsidTr="00FB1A19">
        <w:tc>
          <w:tcPr>
            <w:tcW w:w="5273" w:type="dxa"/>
            <w:shd w:val="clear" w:color="auto" w:fill="E6E7E8"/>
            <w:tcMar>
              <w:top w:w="28" w:type="dxa"/>
              <w:left w:w="28" w:type="dxa"/>
              <w:bottom w:w="28" w:type="dxa"/>
              <w:right w:w="28" w:type="dxa"/>
            </w:tcMar>
          </w:tcPr>
          <w:p w14:paraId="0EBB9948" w14:textId="77777777" w:rsidR="006A7A0D" w:rsidRPr="00CD4CF9" w:rsidRDefault="006A7A0D" w:rsidP="006A7A0D">
            <w:pPr>
              <w:pStyle w:val="NormalTableau"/>
              <w:rPr>
                <w:rFonts w:eastAsia="Arial" w:cs="Arial"/>
              </w:rPr>
            </w:pPr>
            <w:r w:rsidRPr="00CD4CF9">
              <w:t>constructions principales jumelées et en bande/rangée</w:t>
            </w:r>
          </w:p>
        </w:tc>
        <w:tc>
          <w:tcPr>
            <w:tcW w:w="1134" w:type="dxa"/>
            <w:tcMar>
              <w:top w:w="28" w:type="dxa"/>
              <w:left w:w="28" w:type="dxa"/>
              <w:bottom w:w="28" w:type="dxa"/>
              <w:right w:w="28" w:type="dxa"/>
            </w:tcMar>
          </w:tcPr>
          <w:p w14:paraId="4DF429A2" w14:textId="77777777" w:rsidR="006A7A0D" w:rsidRPr="00CD4CF9" w:rsidRDefault="006A7A0D" w:rsidP="006A7A0D">
            <w:pPr>
              <w:pStyle w:val="NormalTableau"/>
              <w:rPr>
                <w:rFonts w:eastAsia="Arial" w:cs="Arial"/>
              </w:rPr>
            </w:pPr>
            <w:r w:rsidRPr="00CD4CF9">
              <w:t>5,50</w:t>
            </w:r>
            <w:r w:rsidRPr="00CD4CF9">
              <w:rPr>
                <w:spacing w:val="-30"/>
              </w:rPr>
              <w:t xml:space="preserve"> </w:t>
            </w:r>
            <w:r w:rsidRPr="00CD4CF9">
              <w:t>m</w:t>
            </w:r>
          </w:p>
        </w:tc>
      </w:tr>
    </w:tbl>
    <w:p w14:paraId="006931AD" w14:textId="0B87C482" w:rsidR="006A7A0D" w:rsidRDefault="006A7A0D" w:rsidP="006A7A0D">
      <w:pPr>
        <w:rPr>
          <w:lang w:val="fr-FR"/>
        </w:rPr>
      </w:pPr>
    </w:p>
    <w:p w14:paraId="63D218C8" w14:textId="56ADD26C" w:rsidR="006A7A0D" w:rsidRPr="006A7A0D" w:rsidRDefault="006A7A0D" w:rsidP="006A7A0D">
      <w:pPr>
        <w:pStyle w:val="Heading2"/>
        <w:rPr>
          <w:lang w:val="fr-FR"/>
        </w:rPr>
      </w:pPr>
      <w:r>
        <w:rPr>
          <w:lang w:val="fr-FR"/>
        </w:rPr>
        <w:t>Art.</w:t>
      </w:r>
      <w:r w:rsidRPr="006A7A0D">
        <w:rPr>
          <w:lang w:val="fr-FR"/>
        </w:rPr>
        <w:t xml:space="preserve"> 1.5</w:t>
      </w:r>
      <w:r>
        <w:rPr>
          <w:lang w:val="fr-FR"/>
        </w:rPr>
        <w:t xml:space="preserve"> </w:t>
      </w:r>
      <w:r w:rsidRPr="006A7A0D">
        <w:rPr>
          <w:lang w:val="fr-FR"/>
        </w:rPr>
        <w:t>Nombre de niveaux</w:t>
      </w:r>
    </w:p>
    <w:p w14:paraId="0E0D8DF2" w14:textId="0FD46CFA" w:rsidR="006A7A0D" w:rsidRPr="006A7A0D" w:rsidRDefault="006A7A0D" w:rsidP="006A7A0D">
      <w:pPr>
        <w:pStyle w:val="Heading3"/>
        <w:rPr>
          <w:lang w:val="fr-FR"/>
        </w:rPr>
      </w:pPr>
      <w:r>
        <w:rPr>
          <w:lang w:val="fr-FR"/>
        </w:rPr>
        <w:t xml:space="preserve">Art. </w:t>
      </w:r>
      <w:r w:rsidRPr="006A7A0D">
        <w:rPr>
          <w:lang w:val="fr-FR"/>
        </w:rPr>
        <w:t>1.5.1 Etage en retrait ou sous combles</w:t>
      </w:r>
    </w:p>
    <w:p w14:paraId="45D31FB2" w14:textId="77777777" w:rsidR="006A7A0D" w:rsidRDefault="006A7A0D" w:rsidP="006A7A0D">
      <w:pPr>
        <w:rPr>
          <w:lang w:val="fr-FR"/>
        </w:rPr>
      </w:pPr>
      <w:r w:rsidRPr="006A7A0D">
        <w:rPr>
          <w:lang w:val="fr-FR"/>
        </w:rPr>
        <w:t>Dans les quartiers existants situés dans les zones HAB-1, HAB-2 et MIX-v, l’étage e</w:t>
      </w:r>
      <w:r>
        <w:rPr>
          <w:lang w:val="fr-FR"/>
        </w:rPr>
        <w:t>n retrait ou sous combles, doit:</w:t>
      </w:r>
    </w:p>
    <w:p w14:paraId="466E250A" w14:textId="0A8FBA5E" w:rsidR="006A7A0D" w:rsidRDefault="006A7A0D" w:rsidP="006A7A0D">
      <w:pPr>
        <w:pStyle w:val="ListParagraph"/>
        <w:numPr>
          <w:ilvl w:val="0"/>
          <w:numId w:val="10"/>
        </w:numPr>
        <w:rPr>
          <w:lang w:val="fr-FR"/>
        </w:rPr>
      </w:pPr>
      <w:proofErr w:type="gramStart"/>
      <w:r w:rsidRPr="006A7A0D">
        <w:rPr>
          <w:lang w:val="fr-FR"/>
        </w:rPr>
        <w:t>se</w:t>
      </w:r>
      <w:proofErr w:type="gramEnd"/>
      <w:r w:rsidRPr="006A7A0D">
        <w:rPr>
          <w:lang w:val="fr-FR"/>
        </w:rPr>
        <w:t xml:space="preserve"> trouver immédiatement au-dessus du dernier niveau plein;</w:t>
      </w:r>
    </w:p>
    <w:p w14:paraId="76B02872" w14:textId="77777777" w:rsidR="006A7A0D" w:rsidRDefault="006A7A0D" w:rsidP="006A7A0D">
      <w:pPr>
        <w:pStyle w:val="ListParagraph"/>
        <w:numPr>
          <w:ilvl w:val="0"/>
          <w:numId w:val="10"/>
        </w:numPr>
        <w:rPr>
          <w:lang w:val="fr-FR"/>
        </w:rPr>
      </w:pPr>
      <w:proofErr w:type="gramStart"/>
      <w:r w:rsidRPr="006A7A0D">
        <w:rPr>
          <w:lang w:val="fr-FR"/>
        </w:rPr>
        <w:t>comporter</w:t>
      </w:r>
      <w:proofErr w:type="gramEnd"/>
      <w:r w:rsidRPr="006A7A0D">
        <w:rPr>
          <w:lang w:val="fr-FR"/>
        </w:rPr>
        <w:t xml:space="preserve"> au max. 1 niveau habitable;</w:t>
      </w:r>
    </w:p>
    <w:p w14:paraId="3F0C9AC3" w14:textId="77777777" w:rsidR="006A7A0D" w:rsidRDefault="006A7A0D" w:rsidP="006A7A0D">
      <w:pPr>
        <w:pStyle w:val="ListParagraph"/>
        <w:numPr>
          <w:ilvl w:val="0"/>
          <w:numId w:val="10"/>
        </w:numPr>
        <w:rPr>
          <w:lang w:val="fr-FR"/>
        </w:rPr>
      </w:pPr>
      <w:proofErr w:type="gramStart"/>
      <w:r w:rsidRPr="006A7A0D">
        <w:rPr>
          <w:lang w:val="fr-FR"/>
        </w:rPr>
        <w:t>ne</w:t>
      </w:r>
      <w:proofErr w:type="gramEnd"/>
      <w:r w:rsidRPr="006A7A0D">
        <w:rPr>
          <w:lang w:val="fr-FR"/>
        </w:rPr>
        <w:t xml:space="preserve"> pas dépasser 70% de la surface construite brute partielle du dernier niveau plein et</w:t>
      </w:r>
    </w:p>
    <w:p w14:paraId="2DEF1989" w14:textId="6D1CB418" w:rsidR="006A7A0D" w:rsidRPr="006A7A0D" w:rsidRDefault="006A7A0D" w:rsidP="006A7A0D">
      <w:pPr>
        <w:pStyle w:val="ListParagraph"/>
        <w:numPr>
          <w:ilvl w:val="0"/>
          <w:numId w:val="10"/>
        </w:numPr>
        <w:rPr>
          <w:lang w:val="fr-FR"/>
        </w:rPr>
      </w:pPr>
      <w:proofErr w:type="gramStart"/>
      <w:r w:rsidRPr="006A7A0D">
        <w:rPr>
          <w:lang w:val="fr-FR"/>
        </w:rPr>
        <w:t>respecter</w:t>
      </w:r>
      <w:proofErr w:type="gramEnd"/>
      <w:r w:rsidRPr="006A7A0D">
        <w:rPr>
          <w:lang w:val="fr-FR"/>
        </w:rPr>
        <w:t xml:space="preserve"> un retrait de min. 2,00m par rapport aux façades d</w:t>
      </w:r>
      <w:r>
        <w:rPr>
          <w:lang w:val="fr-FR"/>
        </w:rPr>
        <w:t xml:space="preserve">onnant sur la voie </w:t>
      </w:r>
      <w:proofErr w:type="spellStart"/>
      <w:r>
        <w:rPr>
          <w:lang w:val="fr-FR"/>
        </w:rPr>
        <w:t>desservante</w:t>
      </w:r>
      <w:proofErr w:type="spellEnd"/>
      <w:r>
        <w:rPr>
          <w:lang w:val="fr-FR"/>
        </w:rPr>
        <w:t>.</w:t>
      </w:r>
    </w:p>
    <w:p w14:paraId="2683FFBC" w14:textId="77777777" w:rsidR="006A7A0D" w:rsidRPr="006A7A0D" w:rsidRDefault="006A7A0D" w:rsidP="006A7A0D">
      <w:pPr>
        <w:rPr>
          <w:lang w:val="fr-FR"/>
        </w:rPr>
      </w:pPr>
      <w:r w:rsidRPr="006A7A0D">
        <w:rPr>
          <w:lang w:val="fr-FR"/>
        </w:rPr>
        <w:t xml:space="preserve">Dans le cas d’une construction située à un angle de rues, l’étage en retrait ne doit respecter un retrait que par rapport à la façade donnant sur la voie </w:t>
      </w:r>
      <w:proofErr w:type="spellStart"/>
      <w:r w:rsidRPr="006A7A0D">
        <w:rPr>
          <w:lang w:val="fr-FR"/>
        </w:rPr>
        <w:t>desservante</w:t>
      </w:r>
      <w:proofErr w:type="spellEnd"/>
      <w:r w:rsidRPr="006A7A0D">
        <w:rPr>
          <w:lang w:val="fr-FR"/>
        </w:rPr>
        <w:t xml:space="preserve"> principale.</w:t>
      </w:r>
    </w:p>
    <w:p w14:paraId="5C4CCB25" w14:textId="40627F9F" w:rsidR="006A7A0D" w:rsidRPr="006A7A0D" w:rsidRDefault="006A7A0D" w:rsidP="006A7A0D">
      <w:pPr>
        <w:pStyle w:val="Heading3"/>
        <w:rPr>
          <w:lang w:val="fr-FR"/>
        </w:rPr>
      </w:pPr>
      <w:r>
        <w:rPr>
          <w:lang w:val="fr-FR"/>
        </w:rPr>
        <w:t xml:space="preserve">Art. </w:t>
      </w:r>
      <w:r w:rsidRPr="006A7A0D">
        <w:rPr>
          <w:lang w:val="fr-FR"/>
        </w:rPr>
        <w:t xml:space="preserve">1.5.2 Rez-de-chaussée dans les quartiers situés dans les zones HAB-1, HAB-2, MIX-v et </w:t>
      </w:r>
      <w:proofErr w:type="spellStart"/>
      <w:r w:rsidRPr="006A7A0D">
        <w:rPr>
          <w:lang w:val="fr-FR"/>
        </w:rPr>
        <w:t>Mix-r</w:t>
      </w:r>
      <w:proofErr w:type="spellEnd"/>
    </w:p>
    <w:p w14:paraId="00FF1306" w14:textId="77777777" w:rsidR="006A7A0D" w:rsidRDefault="006A7A0D" w:rsidP="006A7A0D">
      <w:pPr>
        <w:rPr>
          <w:lang w:val="fr-FR"/>
        </w:rPr>
      </w:pPr>
      <w:r w:rsidRPr="006A7A0D">
        <w:rPr>
          <w:lang w:val="fr-FR"/>
        </w:rPr>
        <w:t>Le niveau du rez-de-c</w:t>
      </w:r>
      <w:r>
        <w:rPr>
          <w:lang w:val="fr-FR"/>
        </w:rPr>
        <w:t>haussée doit être compris entre:</w:t>
      </w:r>
    </w:p>
    <w:p w14:paraId="67E558FF" w14:textId="1EF0782A" w:rsidR="006A7A0D" w:rsidRDefault="006A7A0D" w:rsidP="006A7A0D">
      <w:pPr>
        <w:pStyle w:val="ListParagraph"/>
        <w:numPr>
          <w:ilvl w:val="0"/>
          <w:numId w:val="11"/>
        </w:numPr>
        <w:rPr>
          <w:lang w:val="fr-FR"/>
        </w:rPr>
      </w:pPr>
      <w:r w:rsidRPr="006A7A0D">
        <w:rPr>
          <w:lang w:val="fr-FR"/>
        </w:rPr>
        <w:t>min. le n</w:t>
      </w:r>
      <w:r>
        <w:rPr>
          <w:lang w:val="fr-FR"/>
        </w:rPr>
        <w:t xml:space="preserve">iveau de la voie </w:t>
      </w:r>
      <w:proofErr w:type="spellStart"/>
      <w:r>
        <w:rPr>
          <w:lang w:val="fr-FR"/>
        </w:rPr>
        <w:t>desservante</w:t>
      </w:r>
      <w:proofErr w:type="spellEnd"/>
      <w:r>
        <w:rPr>
          <w:lang w:val="fr-FR"/>
        </w:rPr>
        <w:t xml:space="preserve"> et</w:t>
      </w:r>
    </w:p>
    <w:p w14:paraId="481E73DD" w14:textId="22E68565" w:rsidR="006A7A0D" w:rsidRPr="006A7A0D" w:rsidRDefault="006A7A0D" w:rsidP="006A7A0D">
      <w:pPr>
        <w:pStyle w:val="ListParagraph"/>
        <w:numPr>
          <w:ilvl w:val="0"/>
          <w:numId w:val="11"/>
        </w:numPr>
        <w:rPr>
          <w:lang w:val="fr-FR"/>
        </w:rPr>
      </w:pPr>
      <w:r w:rsidRPr="006A7A0D">
        <w:rPr>
          <w:lang w:val="fr-FR"/>
        </w:rPr>
        <w:t>ma</w:t>
      </w:r>
      <w:r>
        <w:rPr>
          <w:lang w:val="fr-FR"/>
        </w:rPr>
        <w:t xml:space="preserve">x. 1,80m </w:t>
      </w:r>
      <w:proofErr w:type="spellStart"/>
      <w:r>
        <w:rPr>
          <w:lang w:val="fr-FR"/>
        </w:rPr>
        <w:t>au dessus</w:t>
      </w:r>
      <w:proofErr w:type="spellEnd"/>
      <w:r>
        <w:rPr>
          <w:lang w:val="fr-FR"/>
        </w:rPr>
        <w:t xml:space="preserve"> de celle-ci.</w:t>
      </w:r>
    </w:p>
    <w:p w14:paraId="35B75C8C" w14:textId="6BE942D6" w:rsidR="006A7A0D" w:rsidRPr="006A7A0D" w:rsidRDefault="006A7A0D" w:rsidP="006A7A0D">
      <w:pPr>
        <w:rPr>
          <w:lang w:val="fr-FR"/>
        </w:rPr>
      </w:pPr>
      <w:r w:rsidRPr="006A7A0D">
        <w:rPr>
          <w:lang w:val="fr-FR"/>
        </w:rPr>
        <w:t xml:space="preserve">Lorsque la cote du rez-de-chaussée n'est pas </w:t>
      </w:r>
      <w:proofErr w:type="gramStart"/>
      <w:r w:rsidRPr="006A7A0D">
        <w:rPr>
          <w:lang w:val="fr-FR"/>
        </w:rPr>
        <w:t>la</w:t>
      </w:r>
      <w:proofErr w:type="gramEnd"/>
      <w:r w:rsidRPr="006A7A0D">
        <w:rPr>
          <w:lang w:val="fr-FR"/>
        </w:rPr>
        <w:t xml:space="preserve"> même sur toute la longueur de la construction, la cote l</w:t>
      </w:r>
      <w:r>
        <w:rPr>
          <w:lang w:val="fr-FR"/>
        </w:rPr>
        <w:t>a plus élevée est déterminante.</w:t>
      </w:r>
    </w:p>
    <w:p w14:paraId="2B120D1B" w14:textId="7D4DC7E7" w:rsidR="006A7A0D" w:rsidRPr="006A7A0D" w:rsidRDefault="006A7A0D" w:rsidP="00FB1A19">
      <w:pPr>
        <w:pStyle w:val="Heading2"/>
        <w:rPr>
          <w:lang w:val="fr-FR"/>
        </w:rPr>
      </w:pPr>
      <w:r>
        <w:rPr>
          <w:lang w:val="fr-FR"/>
        </w:rPr>
        <w:t xml:space="preserve">Art. </w:t>
      </w:r>
      <w:r w:rsidRPr="006A7A0D">
        <w:rPr>
          <w:lang w:val="fr-FR"/>
        </w:rPr>
        <w:t>1.6</w:t>
      </w:r>
      <w:r>
        <w:rPr>
          <w:lang w:val="fr-FR"/>
        </w:rPr>
        <w:t xml:space="preserve"> </w:t>
      </w:r>
      <w:r w:rsidRPr="006A7A0D">
        <w:rPr>
          <w:lang w:val="fr-FR"/>
        </w:rPr>
        <w:t>Dimensions des con</w:t>
      </w:r>
      <w:r w:rsidR="00E74E3F">
        <w:rPr>
          <w:lang w:val="fr-FR"/>
        </w:rPr>
        <w:t>structions nouvelles mitoyennes</w:t>
      </w:r>
    </w:p>
    <w:p w14:paraId="6E8D9D85" w14:textId="77777777" w:rsidR="006A7A0D" w:rsidRPr="006A7A0D" w:rsidRDefault="006A7A0D" w:rsidP="006A7A0D">
      <w:pPr>
        <w:rPr>
          <w:lang w:val="fr-FR"/>
        </w:rPr>
      </w:pPr>
      <w:r w:rsidRPr="006A7A0D">
        <w:rPr>
          <w:lang w:val="fr-FR"/>
        </w:rPr>
        <w:t xml:space="preserve">Dans les quartiers situés dans les zones Hab-1, Hab-2, </w:t>
      </w:r>
      <w:proofErr w:type="spellStart"/>
      <w:r w:rsidRPr="006A7A0D">
        <w:rPr>
          <w:lang w:val="fr-FR"/>
        </w:rPr>
        <w:t>Mix-v</w:t>
      </w:r>
      <w:proofErr w:type="spellEnd"/>
      <w:r w:rsidRPr="006A7A0D">
        <w:rPr>
          <w:lang w:val="fr-FR"/>
        </w:rPr>
        <w:t xml:space="preserve"> et </w:t>
      </w:r>
      <w:proofErr w:type="spellStart"/>
      <w:r w:rsidRPr="006A7A0D">
        <w:rPr>
          <w:lang w:val="fr-FR"/>
        </w:rPr>
        <w:t>Mix-r</w:t>
      </w:r>
      <w:proofErr w:type="spellEnd"/>
      <w:r w:rsidRPr="006A7A0D">
        <w:rPr>
          <w:lang w:val="fr-FR"/>
        </w:rPr>
        <w:t>, toutes les constructions principales nouvelles accolées sur un ou deux côtés à une ou des construction/s principale/s existante/s, peuvent profiter du gabarit de construction maximal, de la profondeur de construction maximale et des hauteurs à la corniche, à l’acrotère et au faîte maximales, autorisés dans la partie écrite du présent PAP QE, même si la ou les construction/s principale/s existante/s mitoyenne/s, ne profite/nt pas des dimensions maximales autorisées.</w:t>
      </w:r>
    </w:p>
    <w:p w14:paraId="56E076EC" w14:textId="526FBA9E" w:rsidR="006A7A0D" w:rsidRPr="006A7A0D" w:rsidRDefault="00FF7C64" w:rsidP="00FF7C64">
      <w:pPr>
        <w:pStyle w:val="Heading2"/>
        <w:rPr>
          <w:lang w:val="fr-FR"/>
        </w:rPr>
      </w:pPr>
      <w:r>
        <w:rPr>
          <w:lang w:val="fr-FR"/>
        </w:rPr>
        <w:t xml:space="preserve">Art. 1.7 </w:t>
      </w:r>
      <w:r w:rsidR="006A7A0D" w:rsidRPr="006A7A0D">
        <w:rPr>
          <w:lang w:val="fr-FR"/>
        </w:rPr>
        <w:t>Taille des logements</w:t>
      </w:r>
    </w:p>
    <w:p w14:paraId="2428F973" w14:textId="77777777" w:rsidR="00FF7C64" w:rsidRDefault="006A7A0D" w:rsidP="006A7A0D">
      <w:pPr>
        <w:rPr>
          <w:lang w:val="fr-FR"/>
        </w:rPr>
      </w:pPr>
      <w:r w:rsidRPr="006A7A0D">
        <w:rPr>
          <w:lang w:val="fr-FR"/>
        </w:rPr>
        <w:t>Dans les</w:t>
      </w:r>
      <w:r w:rsidR="00FF7C64">
        <w:rPr>
          <w:lang w:val="fr-FR"/>
        </w:rPr>
        <w:t xml:space="preserve"> constructions plurifamiliales,</w:t>
      </w:r>
    </w:p>
    <w:p w14:paraId="70CE86D7" w14:textId="31E06501" w:rsidR="00FF7C64" w:rsidRDefault="006A7A0D" w:rsidP="006A7A0D">
      <w:pPr>
        <w:pStyle w:val="ListParagraph"/>
        <w:numPr>
          <w:ilvl w:val="0"/>
          <w:numId w:val="12"/>
        </w:numPr>
        <w:rPr>
          <w:lang w:val="fr-FR"/>
        </w:rPr>
      </w:pPr>
      <w:proofErr w:type="gramStart"/>
      <w:r w:rsidRPr="00FF7C64">
        <w:rPr>
          <w:lang w:val="fr-FR"/>
        </w:rPr>
        <w:t>des</w:t>
      </w:r>
      <w:proofErr w:type="gramEnd"/>
      <w:r w:rsidRPr="00FF7C64">
        <w:rPr>
          <w:lang w:val="fr-FR"/>
        </w:rPr>
        <w:t xml:space="preserve"> logements de surfaces habitables nettes di</w:t>
      </w:r>
      <w:r w:rsidR="00FF7C64">
        <w:rPr>
          <w:lang w:val="fr-FR"/>
        </w:rPr>
        <w:t>fférentes doivent être combinés</w:t>
      </w:r>
      <w:r w:rsidRPr="00FF7C64">
        <w:rPr>
          <w:lang w:val="fr-FR"/>
        </w:rPr>
        <w:t>;</w:t>
      </w:r>
    </w:p>
    <w:p w14:paraId="771C215D" w14:textId="0AA5140B" w:rsidR="006A7A0D" w:rsidRPr="00FF7C64" w:rsidRDefault="006A7A0D" w:rsidP="006A7A0D">
      <w:pPr>
        <w:pStyle w:val="ListParagraph"/>
        <w:numPr>
          <w:ilvl w:val="0"/>
          <w:numId w:val="12"/>
        </w:numPr>
        <w:rPr>
          <w:lang w:val="fr-FR"/>
        </w:rPr>
      </w:pPr>
      <w:proofErr w:type="gramStart"/>
      <w:r w:rsidRPr="00FF7C64">
        <w:rPr>
          <w:lang w:val="fr-FR"/>
        </w:rPr>
        <w:t>la</w:t>
      </w:r>
      <w:proofErr w:type="gramEnd"/>
      <w:r w:rsidRPr="00FF7C64">
        <w:rPr>
          <w:lang w:val="fr-FR"/>
        </w:rPr>
        <w:t xml:space="preserve"> surface habitable nette moyenne de l’ensemble des logements de chaque construction, doit être de min. 55,00m</w:t>
      </w:r>
      <w:r w:rsidRPr="00FF7C64">
        <w:rPr>
          <w:vertAlign w:val="superscript"/>
          <w:lang w:val="fr-FR"/>
        </w:rPr>
        <w:t>2</w:t>
      </w:r>
      <w:r w:rsidR="00FF7C64">
        <w:rPr>
          <w:lang w:val="fr-FR"/>
        </w:rPr>
        <w:t>.</w:t>
      </w:r>
    </w:p>
    <w:p w14:paraId="5944F5F9" w14:textId="4A05DA98" w:rsidR="006A7A0D" w:rsidRPr="006A7A0D" w:rsidRDefault="00FF7C64" w:rsidP="00FF7C64">
      <w:pPr>
        <w:pStyle w:val="Heading2"/>
        <w:rPr>
          <w:lang w:val="fr-FR"/>
        </w:rPr>
      </w:pPr>
      <w:r>
        <w:rPr>
          <w:lang w:val="fr-FR"/>
        </w:rPr>
        <w:lastRenderedPageBreak/>
        <w:t xml:space="preserve">Art. 1.8 </w:t>
      </w:r>
      <w:r w:rsidR="006A7A0D" w:rsidRPr="006A7A0D">
        <w:rPr>
          <w:lang w:val="fr-FR"/>
        </w:rPr>
        <w:t xml:space="preserve">Constructions principales en seconde position par rapport à la même voie </w:t>
      </w:r>
      <w:proofErr w:type="spellStart"/>
      <w:r w:rsidR="006A7A0D" w:rsidRPr="006A7A0D">
        <w:rPr>
          <w:lang w:val="fr-FR"/>
        </w:rPr>
        <w:t>desservante</w:t>
      </w:r>
      <w:proofErr w:type="spellEnd"/>
    </w:p>
    <w:p w14:paraId="459D3436" w14:textId="17FA7199" w:rsidR="006A7A0D" w:rsidRPr="006A7A0D" w:rsidRDefault="006A7A0D" w:rsidP="006A7A0D">
      <w:pPr>
        <w:rPr>
          <w:lang w:val="fr-FR"/>
        </w:rPr>
      </w:pPr>
      <w:r w:rsidRPr="006A7A0D">
        <w:rPr>
          <w:lang w:val="fr-FR"/>
        </w:rPr>
        <w:t xml:space="preserve">Dans les quartiers existants situés dans les zones HAB-1, HAB-2 et MIX-v, les constructions principales en seconde position sont interdites par rapport à la même voie </w:t>
      </w:r>
      <w:proofErr w:type="spellStart"/>
      <w:r w:rsidRPr="006A7A0D">
        <w:rPr>
          <w:lang w:val="fr-FR"/>
        </w:rPr>
        <w:t>desservante</w:t>
      </w:r>
      <w:proofErr w:type="spellEnd"/>
      <w:r w:rsidRPr="006A7A0D">
        <w:rPr>
          <w:lang w:val="fr-FR"/>
        </w:rPr>
        <w:t>, aussi bien sur une même parcelle que sur des parcelles différentes et y compris si elles se trouvent</w:t>
      </w:r>
      <w:r w:rsidR="00D065C6">
        <w:rPr>
          <w:lang w:val="fr-FR"/>
        </w:rPr>
        <w:t xml:space="preserve"> dans la bande de construction.</w:t>
      </w:r>
    </w:p>
    <w:p w14:paraId="13A1E08A" w14:textId="0A51FA11" w:rsidR="006A7A0D" w:rsidRPr="006A7A0D" w:rsidRDefault="00D065C6" w:rsidP="00D065C6">
      <w:pPr>
        <w:pStyle w:val="Heading2"/>
        <w:rPr>
          <w:lang w:val="fr-FR"/>
        </w:rPr>
      </w:pPr>
      <w:r>
        <w:rPr>
          <w:lang w:val="fr-FR"/>
        </w:rPr>
        <w:t xml:space="preserve">Art. 1.9 </w:t>
      </w:r>
      <w:r w:rsidR="006A7A0D" w:rsidRPr="006A7A0D">
        <w:rPr>
          <w:lang w:val="fr-FR"/>
        </w:rPr>
        <w:t>Constructions existantes</w:t>
      </w:r>
    </w:p>
    <w:p w14:paraId="286C1E87" w14:textId="77777777" w:rsidR="00D065C6" w:rsidRDefault="006A7A0D" w:rsidP="006A7A0D">
      <w:pPr>
        <w:rPr>
          <w:lang w:val="fr-FR"/>
        </w:rPr>
      </w:pPr>
      <w:r w:rsidRPr="006A7A0D">
        <w:rPr>
          <w:lang w:val="fr-FR"/>
        </w:rPr>
        <w:t>Les constructions principales existantes peuvent être transformées ou rénovées, à l’intérieur des volumes, des dimensions extérieures, des reculs et des alignements existants, même si ceux-ci ne sont pas conformes aux dispositions de la partie écrite</w:t>
      </w:r>
      <w:r w:rsidR="00D065C6">
        <w:rPr>
          <w:lang w:val="fr-FR"/>
        </w:rPr>
        <w:t xml:space="preserve"> du présent PAP QE, à condition:</w:t>
      </w:r>
    </w:p>
    <w:p w14:paraId="610B8F5C" w14:textId="53D5D76D" w:rsidR="00D065C6" w:rsidRDefault="006A7A0D" w:rsidP="006A7A0D">
      <w:pPr>
        <w:pStyle w:val="ListParagraph"/>
        <w:numPr>
          <w:ilvl w:val="0"/>
          <w:numId w:val="13"/>
        </w:numPr>
        <w:rPr>
          <w:lang w:val="fr-FR"/>
        </w:rPr>
      </w:pPr>
      <w:proofErr w:type="gramStart"/>
      <w:r w:rsidRPr="00D065C6">
        <w:rPr>
          <w:lang w:val="fr-FR"/>
        </w:rPr>
        <w:t>que</w:t>
      </w:r>
      <w:proofErr w:type="gramEnd"/>
      <w:r w:rsidRPr="00D065C6">
        <w:rPr>
          <w:lang w:val="fr-FR"/>
        </w:rPr>
        <w:t xml:space="preserve"> le nombre de logements ne soit pas au</w:t>
      </w:r>
      <w:r w:rsidR="00D065C6">
        <w:rPr>
          <w:lang w:val="fr-FR"/>
        </w:rPr>
        <w:t>gmenté;</w:t>
      </w:r>
    </w:p>
    <w:p w14:paraId="2B78AC33" w14:textId="77777777" w:rsidR="00D065C6" w:rsidRDefault="006A7A0D" w:rsidP="006A7A0D">
      <w:pPr>
        <w:pStyle w:val="ListParagraph"/>
        <w:numPr>
          <w:ilvl w:val="0"/>
          <w:numId w:val="13"/>
        </w:numPr>
        <w:rPr>
          <w:lang w:val="fr-FR"/>
        </w:rPr>
      </w:pPr>
      <w:proofErr w:type="gramStart"/>
      <w:r w:rsidRPr="00D065C6">
        <w:rPr>
          <w:lang w:val="fr-FR"/>
        </w:rPr>
        <w:t>qu’aucu</w:t>
      </w:r>
      <w:r w:rsidR="00D065C6">
        <w:rPr>
          <w:lang w:val="fr-FR"/>
        </w:rPr>
        <w:t>n</w:t>
      </w:r>
      <w:proofErr w:type="gramEnd"/>
      <w:r w:rsidR="00D065C6">
        <w:rPr>
          <w:lang w:val="fr-FR"/>
        </w:rPr>
        <w:t xml:space="preserve"> changement d’usage n’ait lieu</w:t>
      </w:r>
      <w:r w:rsidRPr="00D065C6">
        <w:rPr>
          <w:lang w:val="fr-FR"/>
        </w:rPr>
        <w:t>;</w:t>
      </w:r>
    </w:p>
    <w:p w14:paraId="467D705C" w14:textId="2B7F8D73" w:rsidR="006A7A0D" w:rsidRPr="00D065C6" w:rsidRDefault="006A7A0D" w:rsidP="006A7A0D">
      <w:pPr>
        <w:pStyle w:val="ListParagraph"/>
        <w:numPr>
          <w:ilvl w:val="0"/>
          <w:numId w:val="13"/>
        </w:numPr>
        <w:rPr>
          <w:lang w:val="fr-FR"/>
        </w:rPr>
      </w:pPr>
      <w:proofErr w:type="gramStart"/>
      <w:r w:rsidRPr="00D065C6">
        <w:rPr>
          <w:lang w:val="fr-FR"/>
        </w:rPr>
        <w:t>qu’ils</w:t>
      </w:r>
      <w:proofErr w:type="gramEnd"/>
      <w:r w:rsidRPr="00D065C6">
        <w:rPr>
          <w:lang w:val="fr-FR"/>
        </w:rPr>
        <w:t xml:space="preserve"> soient conformes aux prescriptions de salubrité, de sécurité, de confort et d’hygiène du Règlement sur les bâtisses, les voies publiq</w:t>
      </w:r>
      <w:r w:rsidR="00D065C6">
        <w:rPr>
          <w:lang w:val="fr-FR"/>
        </w:rPr>
        <w:t>ues et les sites de la commune.</w:t>
      </w:r>
    </w:p>
    <w:p w14:paraId="554C5B0D" w14:textId="3D45177D" w:rsidR="006A7A0D" w:rsidRPr="006A7A0D" w:rsidRDefault="006A7A0D" w:rsidP="006A7A0D">
      <w:pPr>
        <w:rPr>
          <w:lang w:val="fr-FR"/>
        </w:rPr>
      </w:pPr>
      <w:r w:rsidRPr="006A7A0D">
        <w:rPr>
          <w:lang w:val="fr-FR"/>
        </w:rPr>
        <w:t>L’agrandissement ou l’extension et le changement d’usage de constructions existantes, sont considérés comme construction nouvelle. Les agrandissements ou extensions et les changements d’usage, doivent être conformes aux dispositions de la p</w:t>
      </w:r>
      <w:r w:rsidR="00FB41AD">
        <w:rPr>
          <w:lang w:val="fr-FR"/>
        </w:rPr>
        <w:t>artie écrite du présent PAP QE.</w:t>
      </w:r>
    </w:p>
    <w:p w14:paraId="62D2681B" w14:textId="77777777" w:rsidR="006A7A0D" w:rsidRPr="006A7A0D" w:rsidRDefault="006A7A0D" w:rsidP="006A7A0D">
      <w:pPr>
        <w:rPr>
          <w:lang w:val="fr-FR"/>
        </w:rPr>
      </w:pPr>
      <w:r w:rsidRPr="006A7A0D">
        <w:rPr>
          <w:lang w:val="fr-FR"/>
        </w:rPr>
        <w:t>L’usage des constructions existantes en dehors de la bande de construction autorisée, ne peut être changé.</w:t>
      </w:r>
    </w:p>
    <w:p w14:paraId="7C5E9BA4" w14:textId="77777777" w:rsidR="006A7A0D" w:rsidRPr="006A7A0D" w:rsidRDefault="006A7A0D" w:rsidP="006A7A0D">
      <w:pPr>
        <w:rPr>
          <w:lang w:val="fr-FR"/>
        </w:rPr>
      </w:pPr>
      <w:r w:rsidRPr="006A7A0D">
        <w:rPr>
          <w:lang w:val="fr-FR"/>
        </w:rPr>
        <w:t>Si une construction existante présente un recul latéral alors que la construction adjacente est construite en mitoyenneté, cette dernière peut faire l’objet de transformations, de travaux de rénovation ou d’agrandissements, dans le respect des prescriptions de la partie écrite du présent PAP QE excepté les reculs latéraux obligatoires.</w:t>
      </w:r>
    </w:p>
    <w:p w14:paraId="5485D631" w14:textId="21FEC70A" w:rsidR="006A7A0D" w:rsidRPr="006A7A0D" w:rsidRDefault="006A7A0D" w:rsidP="006A7A0D">
      <w:pPr>
        <w:rPr>
          <w:lang w:val="fr-FR"/>
        </w:rPr>
      </w:pPr>
      <w:r w:rsidRPr="006A7A0D">
        <w:rPr>
          <w:lang w:val="fr-FR"/>
        </w:rPr>
        <w:t>Les constructions, aménagements et usages de constructions existantes non conformes au moment de l'entrée en vigueur du présent règlement, bénéficient d'un droit acquis. Des travaux de transformation mineurs, de conservation</w:t>
      </w:r>
      <w:r w:rsidR="00BB71E5">
        <w:rPr>
          <w:lang w:val="fr-FR"/>
        </w:rPr>
        <w:t xml:space="preserve"> et d'entretien sont autorisés.</w:t>
      </w:r>
    </w:p>
    <w:p w14:paraId="4866A625" w14:textId="52F3ADF7" w:rsidR="006A7A0D" w:rsidRPr="006A7A0D" w:rsidRDefault="006A7A0D" w:rsidP="006A7A0D">
      <w:pPr>
        <w:rPr>
          <w:lang w:val="fr-FR"/>
        </w:rPr>
      </w:pPr>
      <w:r w:rsidRPr="006A7A0D">
        <w:rPr>
          <w:lang w:val="fr-FR"/>
        </w:rPr>
        <w:t>Dans le cas d’une destruction involontaire due à un incendie ou à un cas de force majeure, leur reconstruction dans les limites des dimensions existant av</w:t>
      </w:r>
      <w:r w:rsidR="00BB71E5">
        <w:rPr>
          <w:lang w:val="fr-FR"/>
        </w:rPr>
        <w:t>ant l'évènement, est autorisée.</w:t>
      </w:r>
    </w:p>
    <w:p w14:paraId="269FE631" w14:textId="652973CC" w:rsidR="006A7A0D" w:rsidRPr="006A7A0D" w:rsidRDefault="00E35795" w:rsidP="00E35795">
      <w:pPr>
        <w:pStyle w:val="Heading2"/>
        <w:rPr>
          <w:lang w:val="fr-FR"/>
        </w:rPr>
      </w:pPr>
      <w:r>
        <w:rPr>
          <w:lang w:val="fr-FR"/>
        </w:rPr>
        <w:t xml:space="preserve">Art. 1.10 </w:t>
      </w:r>
      <w:r w:rsidR="006A7A0D" w:rsidRPr="006A7A0D">
        <w:rPr>
          <w:lang w:val="fr-FR"/>
        </w:rPr>
        <w:t>Avant-corps</w:t>
      </w:r>
    </w:p>
    <w:p w14:paraId="5F4EB73F" w14:textId="5391BC2C" w:rsidR="006A7A0D" w:rsidRPr="006A7A0D" w:rsidRDefault="00E35795" w:rsidP="00E35795">
      <w:pPr>
        <w:pStyle w:val="Heading3"/>
        <w:rPr>
          <w:lang w:val="fr-FR"/>
        </w:rPr>
      </w:pPr>
      <w:r>
        <w:rPr>
          <w:lang w:val="fr-FR"/>
        </w:rPr>
        <w:t xml:space="preserve">Art. </w:t>
      </w:r>
      <w:r w:rsidR="006A7A0D" w:rsidRPr="006A7A0D">
        <w:rPr>
          <w:lang w:val="fr-FR"/>
        </w:rPr>
        <w:t>1.10.1 Avant-corps - généralités</w:t>
      </w:r>
    </w:p>
    <w:p w14:paraId="3EB2C4E3" w14:textId="77777777" w:rsidR="006A7A0D" w:rsidRPr="006A7A0D" w:rsidRDefault="006A7A0D" w:rsidP="006A7A0D">
      <w:pPr>
        <w:rPr>
          <w:lang w:val="fr-FR"/>
        </w:rPr>
      </w:pPr>
      <w:r w:rsidRPr="006A7A0D">
        <w:rPr>
          <w:lang w:val="fr-FR"/>
        </w:rPr>
        <w:t>Les avant-corps ne sont autorisés que sur les constructions principales. Ils sont autorisés à partir de la façade d’une construction principale et peuvent déborder dans les reculs prescrits aux constructions principales.</w:t>
      </w:r>
    </w:p>
    <w:p w14:paraId="5EDB8642" w14:textId="77777777" w:rsidR="006A7A0D" w:rsidRPr="006A7A0D" w:rsidRDefault="006A7A0D" w:rsidP="006A7A0D">
      <w:pPr>
        <w:rPr>
          <w:lang w:val="fr-FR"/>
        </w:rPr>
      </w:pPr>
      <w:r w:rsidRPr="006A7A0D">
        <w:rPr>
          <w:lang w:val="fr-FR"/>
        </w:rPr>
        <w:lastRenderedPageBreak/>
        <w:t>Ils sont interdits au-dessus du domaine public.</w:t>
      </w:r>
    </w:p>
    <w:p w14:paraId="5D5BCDD5" w14:textId="4D40D911" w:rsidR="006A7A0D" w:rsidRPr="006A7A0D" w:rsidRDefault="006A7A0D" w:rsidP="006A7A0D">
      <w:pPr>
        <w:rPr>
          <w:lang w:val="fr-FR"/>
        </w:rPr>
      </w:pPr>
      <w:r w:rsidRPr="006A7A0D">
        <w:rPr>
          <w:lang w:val="fr-FR"/>
        </w:rPr>
        <w:t xml:space="preserve">Tous les avant-corps doivent </w:t>
      </w:r>
      <w:r w:rsidR="00E35795">
        <w:rPr>
          <w:lang w:val="fr-FR"/>
        </w:rPr>
        <w:t>respecter un recul de min. 1,90</w:t>
      </w:r>
      <w:r w:rsidRPr="006A7A0D">
        <w:rPr>
          <w:lang w:val="fr-FR"/>
        </w:rPr>
        <w:t>m par rapport aux limites parcellaires.</w:t>
      </w:r>
    </w:p>
    <w:p w14:paraId="26EF716A" w14:textId="77777777" w:rsidR="006A7A0D" w:rsidRPr="006A7A0D" w:rsidRDefault="006A7A0D" w:rsidP="006A7A0D">
      <w:pPr>
        <w:rPr>
          <w:lang w:val="fr-FR"/>
        </w:rPr>
      </w:pPr>
      <w:r w:rsidRPr="006A7A0D">
        <w:rPr>
          <w:lang w:val="fr-FR"/>
        </w:rPr>
        <w:t>Si les avant-corps de deux constructions mitoyennes se trouvent le long de la limite parcellaire commune, ils peuvent être mitoyens.</w:t>
      </w:r>
    </w:p>
    <w:p w14:paraId="24489EAD" w14:textId="29E77199" w:rsidR="006A7A0D" w:rsidRPr="006A7A0D" w:rsidRDefault="00E35795" w:rsidP="00E35795">
      <w:pPr>
        <w:pStyle w:val="Heading3"/>
        <w:rPr>
          <w:lang w:val="fr-FR"/>
        </w:rPr>
      </w:pPr>
      <w:r>
        <w:rPr>
          <w:lang w:val="fr-FR"/>
        </w:rPr>
        <w:t xml:space="preserve">Art. </w:t>
      </w:r>
      <w:r w:rsidR="006A7A0D" w:rsidRPr="006A7A0D">
        <w:rPr>
          <w:lang w:val="fr-FR"/>
        </w:rPr>
        <w:t>1.10.2 Avant-corps des quartiers situés dans les zones HAB-1, HAB-2, MIX-v, MIX-r et GARE</w:t>
      </w:r>
    </w:p>
    <w:p w14:paraId="32F82862" w14:textId="712EF051" w:rsidR="006A7A0D" w:rsidRPr="006A7A0D" w:rsidRDefault="00E35795" w:rsidP="00E35795">
      <w:pPr>
        <w:pStyle w:val="Heading4"/>
        <w:rPr>
          <w:lang w:val="fr-FR"/>
        </w:rPr>
      </w:pPr>
      <w:r>
        <w:rPr>
          <w:lang w:val="fr-FR"/>
        </w:rPr>
        <w:t xml:space="preserve">Art. </w:t>
      </w:r>
      <w:r w:rsidR="006A7A0D" w:rsidRPr="006A7A0D">
        <w:rPr>
          <w:lang w:val="fr-FR"/>
        </w:rPr>
        <w:t>1.10.2.1 Avant-corps fermés</w:t>
      </w:r>
    </w:p>
    <w:p w14:paraId="25B9583F" w14:textId="77777777" w:rsidR="00E35795" w:rsidRDefault="006A7A0D" w:rsidP="006A7A0D">
      <w:pPr>
        <w:rPr>
          <w:lang w:val="fr-FR"/>
        </w:rPr>
      </w:pPr>
      <w:r w:rsidRPr="006A7A0D">
        <w:rPr>
          <w:lang w:val="fr-FR"/>
        </w:rPr>
        <w:t>Les avant</w:t>
      </w:r>
      <w:r w:rsidR="00E35795">
        <w:rPr>
          <w:lang w:val="fr-FR"/>
        </w:rPr>
        <w:t>-corps fermés doivent respecter:</w:t>
      </w:r>
    </w:p>
    <w:p w14:paraId="6E1129C3" w14:textId="77777777" w:rsidR="00E35795" w:rsidRDefault="006A7A0D" w:rsidP="006A7A0D">
      <w:pPr>
        <w:pStyle w:val="ListParagraph"/>
        <w:numPr>
          <w:ilvl w:val="0"/>
          <w:numId w:val="14"/>
        </w:numPr>
        <w:rPr>
          <w:lang w:val="fr-FR"/>
        </w:rPr>
      </w:pPr>
      <w:proofErr w:type="gramStart"/>
      <w:r w:rsidRPr="00E35795">
        <w:rPr>
          <w:lang w:val="fr-FR"/>
        </w:rPr>
        <w:t>une</w:t>
      </w:r>
      <w:proofErr w:type="gramEnd"/>
      <w:r w:rsidRPr="00E35795">
        <w:rPr>
          <w:lang w:val="fr-FR"/>
        </w:rPr>
        <w:t xml:space="preserve"> surface de max. 1/3 de la surface de la façade afférente et</w:t>
      </w:r>
    </w:p>
    <w:p w14:paraId="4C955A2E" w14:textId="767E8069" w:rsidR="006A7A0D" w:rsidRPr="00E35795" w:rsidRDefault="006A7A0D" w:rsidP="006A7A0D">
      <w:pPr>
        <w:pStyle w:val="ListParagraph"/>
        <w:numPr>
          <w:ilvl w:val="0"/>
          <w:numId w:val="14"/>
        </w:numPr>
        <w:rPr>
          <w:lang w:val="fr-FR"/>
        </w:rPr>
      </w:pPr>
      <w:proofErr w:type="gramStart"/>
      <w:r w:rsidRPr="00E35795">
        <w:rPr>
          <w:lang w:val="fr-FR"/>
        </w:rPr>
        <w:t>une</w:t>
      </w:r>
      <w:proofErr w:type="gramEnd"/>
      <w:r w:rsidRPr="00E35795">
        <w:rPr>
          <w:lang w:val="fr-FR"/>
        </w:rPr>
        <w:t xml:space="preserve"> saillie de max. 1,00m sur la façade afférente.</w:t>
      </w:r>
    </w:p>
    <w:p w14:paraId="6A09A4F6" w14:textId="77777777" w:rsidR="006A7A0D" w:rsidRPr="006A7A0D" w:rsidRDefault="006A7A0D" w:rsidP="006A7A0D">
      <w:pPr>
        <w:rPr>
          <w:lang w:val="fr-FR"/>
        </w:rPr>
      </w:pPr>
      <w:r w:rsidRPr="006A7A0D">
        <w:rPr>
          <w:lang w:val="fr-FR"/>
        </w:rPr>
        <w:t>Ils sont interdits sur les façades latérales.</w:t>
      </w:r>
    </w:p>
    <w:p w14:paraId="0F0A6655" w14:textId="6FFC862C" w:rsidR="006A7A0D" w:rsidRPr="006A7A0D" w:rsidRDefault="00E35795" w:rsidP="00E35795">
      <w:pPr>
        <w:pStyle w:val="Heading4"/>
        <w:rPr>
          <w:lang w:val="fr-FR"/>
        </w:rPr>
      </w:pPr>
      <w:r>
        <w:rPr>
          <w:lang w:val="fr-FR"/>
        </w:rPr>
        <w:t xml:space="preserve">Art. </w:t>
      </w:r>
      <w:r w:rsidR="006A7A0D" w:rsidRPr="006A7A0D">
        <w:rPr>
          <w:lang w:val="fr-FR"/>
        </w:rPr>
        <w:t>1.10.2.2 Avant-corps ouverts (balcons)</w:t>
      </w:r>
    </w:p>
    <w:p w14:paraId="01C22D30" w14:textId="77777777" w:rsidR="00E35795" w:rsidRDefault="006A7A0D" w:rsidP="006A7A0D">
      <w:pPr>
        <w:rPr>
          <w:lang w:val="fr-FR"/>
        </w:rPr>
      </w:pPr>
      <w:r w:rsidRPr="006A7A0D">
        <w:rPr>
          <w:lang w:val="fr-FR"/>
        </w:rPr>
        <w:t>Les avant-</w:t>
      </w:r>
      <w:r w:rsidR="00E35795">
        <w:rPr>
          <w:lang w:val="fr-FR"/>
        </w:rPr>
        <w:t>corps ouverts doivent respecter:</w:t>
      </w:r>
    </w:p>
    <w:p w14:paraId="2F5DF06D" w14:textId="77777777" w:rsidR="00E35795" w:rsidRDefault="006A7A0D" w:rsidP="006A7A0D">
      <w:pPr>
        <w:pStyle w:val="ListParagraph"/>
        <w:numPr>
          <w:ilvl w:val="0"/>
          <w:numId w:val="15"/>
        </w:numPr>
        <w:rPr>
          <w:lang w:val="fr-FR"/>
        </w:rPr>
      </w:pPr>
      <w:proofErr w:type="gramStart"/>
      <w:r w:rsidRPr="00E35795">
        <w:rPr>
          <w:lang w:val="fr-FR"/>
        </w:rPr>
        <w:t>une</w:t>
      </w:r>
      <w:proofErr w:type="gramEnd"/>
      <w:r w:rsidRPr="00E35795">
        <w:rPr>
          <w:lang w:val="fr-FR"/>
        </w:rPr>
        <w:t xml:space="preserve"> surface de max. 1/10</w:t>
      </w:r>
      <w:r w:rsidRPr="00E35795">
        <w:rPr>
          <w:vertAlign w:val="superscript"/>
          <w:lang w:val="fr-FR"/>
        </w:rPr>
        <w:t>e</w:t>
      </w:r>
      <w:r w:rsidRPr="00E35795">
        <w:rPr>
          <w:lang w:val="fr-FR"/>
        </w:rPr>
        <w:t xml:space="preserve"> de la s</w:t>
      </w:r>
      <w:r w:rsidR="00E35795">
        <w:rPr>
          <w:lang w:val="fr-FR"/>
        </w:rPr>
        <w:t>urface de la façade afférente;</w:t>
      </w:r>
    </w:p>
    <w:p w14:paraId="47BA5FF1" w14:textId="07D23DEF" w:rsidR="00E35795" w:rsidRDefault="006A7A0D" w:rsidP="006A7A0D">
      <w:pPr>
        <w:pStyle w:val="ListParagraph"/>
        <w:numPr>
          <w:ilvl w:val="0"/>
          <w:numId w:val="15"/>
        </w:numPr>
        <w:rPr>
          <w:lang w:val="fr-FR"/>
        </w:rPr>
      </w:pPr>
      <w:proofErr w:type="gramStart"/>
      <w:r w:rsidRPr="00E35795">
        <w:rPr>
          <w:lang w:val="fr-FR"/>
        </w:rPr>
        <w:t>une</w:t>
      </w:r>
      <w:proofErr w:type="gramEnd"/>
      <w:r w:rsidRPr="00E35795">
        <w:rPr>
          <w:lang w:val="fr-FR"/>
        </w:rPr>
        <w:t xml:space="preserve"> saillie de max. 1,00m </w:t>
      </w:r>
      <w:r w:rsidR="00E35795">
        <w:rPr>
          <w:lang w:val="fr-FR"/>
        </w:rPr>
        <w:t>par rapport à la façade avant;</w:t>
      </w:r>
    </w:p>
    <w:p w14:paraId="5B145A1C" w14:textId="77777777" w:rsidR="00E35795" w:rsidRDefault="006A7A0D" w:rsidP="006A7A0D">
      <w:pPr>
        <w:pStyle w:val="ListParagraph"/>
        <w:numPr>
          <w:ilvl w:val="0"/>
          <w:numId w:val="15"/>
        </w:numPr>
        <w:rPr>
          <w:lang w:val="fr-FR"/>
        </w:rPr>
      </w:pPr>
      <w:proofErr w:type="gramStart"/>
      <w:r w:rsidRPr="00E35795">
        <w:rPr>
          <w:lang w:val="fr-FR"/>
        </w:rPr>
        <w:t>une</w:t>
      </w:r>
      <w:proofErr w:type="gramEnd"/>
      <w:r w:rsidRPr="00E35795">
        <w:rPr>
          <w:lang w:val="fr-FR"/>
        </w:rPr>
        <w:t xml:space="preserve"> saillie de max. 1,20m par </w:t>
      </w:r>
      <w:r w:rsidR="00E35795">
        <w:rPr>
          <w:lang w:val="fr-FR"/>
        </w:rPr>
        <w:t>rapport à la façade latérale et</w:t>
      </w:r>
    </w:p>
    <w:p w14:paraId="5AD02855" w14:textId="26AD2294" w:rsidR="006A7A0D" w:rsidRPr="00E35795" w:rsidRDefault="006A7A0D" w:rsidP="006A7A0D">
      <w:pPr>
        <w:pStyle w:val="ListParagraph"/>
        <w:numPr>
          <w:ilvl w:val="0"/>
          <w:numId w:val="15"/>
        </w:numPr>
        <w:rPr>
          <w:lang w:val="fr-FR"/>
        </w:rPr>
      </w:pPr>
      <w:proofErr w:type="gramStart"/>
      <w:r w:rsidRPr="00E35795">
        <w:rPr>
          <w:lang w:val="fr-FR"/>
        </w:rPr>
        <w:t>une</w:t>
      </w:r>
      <w:proofErr w:type="gramEnd"/>
      <w:r w:rsidRPr="00E35795">
        <w:rPr>
          <w:lang w:val="fr-FR"/>
        </w:rPr>
        <w:t xml:space="preserve"> saillie de max. 2,00m par rapport à la façade arrière.</w:t>
      </w:r>
    </w:p>
    <w:p w14:paraId="728A5703" w14:textId="76C5E759" w:rsidR="006A7A0D" w:rsidRDefault="006A7A0D" w:rsidP="006A7A0D">
      <w:pPr>
        <w:rPr>
          <w:lang w:val="fr-FR"/>
        </w:rPr>
      </w:pPr>
      <w:r w:rsidRPr="006A7A0D">
        <w:rPr>
          <w:lang w:val="fr-FR"/>
        </w:rPr>
        <w:t xml:space="preserve">Les avant-corps ouverts sont interdits du côté de la voie </w:t>
      </w:r>
      <w:proofErr w:type="spellStart"/>
      <w:r w:rsidRPr="006A7A0D">
        <w:rPr>
          <w:lang w:val="fr-FR"/>
        </w:rPr>
        <w:t>desservante</w:t>
      </w:r>
      <w:proofErr w:type="spellEnd"/>
      <w:r w:rsidRPr="006A7A0D">
        <w:rPr>
          <w:lang w:val="fr-FR"/>
        </w:rPr>
        <w:t>, sauf s’ils sont combinés à une loggia ou, latéralement, à un avant-corps fermé.</w:t>
      </w:r>
    </w:p>
    <w:p w14:paraId="05E42888" w14:textId="1A3CE275" w:rsidR="00E35795" w:rsidRPr="00E35795" w:rsidRDefault="00E35795" w:rsidP="00E35795">
      <w:pPr>
        <w:pStyle w:val="Heading2"/>
        <w:rPr>
          <w:lang w:val="fr-FR"/>
        </w:rPr>
      </w:pPr>
      <w:r>
        <w:rPr>
          <w:lang w:val="fr-FR"/>
        </w:rPr>
        <w:t xml:space="preserve">Art. 1.11 </w:t>
      </w:r>
      <w:r w:rsidRPr="00E35795">
        <w:rPr>
          <w:lang w:val="fr-FR"/>
        </w:rPr>
        <w:t>Dépendances - Généralités</w:t>
      </w:r>
    </w:p>
    <w:p w14:paraId="469D3561" w14:textId="18EC10F1" w:rsidR="00E35795" w:rsidRPr="00E35795" w:rsidRDefault="00E35795" w:rsidP="00E35795">
      <w:pPr>
        <w:rPr>
          <w:lang w:val="fr-FR"/>
        </w:rPr>
      </w:pPr>
      <w:r w:rsidRPr="00E35795">
        <w:rPr>
          <w:lang w:val="fr-FR"/>
        </w:rPr>
        <w:t>Les garages et les car-ports quels qu’ils soient, sont interdits s</w:t>
      </w:r>
      <w:r>
        <w:rPr>
          <w:lang w:val="fr-FR"/>
        </w:rPr>
        <w:t>ur les terrains non construits.</w:t>
      </w:r>
    </w:p>
    <w:p w14:paraId="1815ADF8" w14:textId="77777777" w:rsidR="00E35795" w:rsidRPr="00E35795" w:rsidRDefault="00E35795" w:rsidP="00E35795">
      <w:pPr>
        <w:rPr>
          <w:lang w:val="fr-FR"/>
        </w:rPr>
      </w:pPr>
      <w:r w:rsidRPr="00E35795">
        <w:rPr>
          <w:lang w:val="fr-FR"/>
        </w:rPr>
        <w:t>Les garages collectifs ne sont autorisés qu’en relation avec une activité principale sur la parcelle même de cette activité.</w:t>
      </w:r>
    </w:p>
    <w:p w14:paraId="642FBE25" w14:textId="45285E72" w:rsidR="00E35795" w:rsidRPr="00E35795" w:rsidRDefault="00E35795" w:rsidP="00E35795">
      <w:pPr>
        <w:pStyle w:val="Heading2"/>
        <w:rPr>
          <w:lang w:val="fr-FR"/>
        </w:rPr>
      </w:pPr>
      <w:r>
        <w:rPr>
          <w:lang w:val="fr-FR"/>
        </w:rPr>
        <w:t>Art.</w:t>
      </w:r>
      <w:r w:rsidRPr="00E35795">
        <w:rPr>
          <w:lang w:val="fr-FR"/>
        </w:rPr>
        <w:t xml:space="preserve"> 1.12</w:t>
      </w:r>
      <w:r>
        <w:rPr>
          <w:lang w:val="fr-FR"/>
        </w:rPr>
        <w:t xml:space="preserve"> </w:t>
      </w:r>
      <w:r w:rsidRPr="00E35795">
        <w:rPr>
          <w:lang w:val="fr-FR"/>
        </w:rPr>
        <w:t>Garages hors-sols et car-ports</w:t>
      </w:r>
    </w:p>
    <w:p w14:paraId="169E6AC2" w14:textId="42F6720B" w:rsidR="00E35795" w:rsidRPr="00E35795" w:rsidRDefault="00E35795" w:rsidP="00E35795">
      <w:pPr>
        <w:pStyle w:val="Heading3"/>
        <w:rPr>
          <w:lang w:val="fr-FR"/>
        </w:rPr>
      </w:pPr>
      <w:r>
        <w:rPr>
          <w:lang w:val="fr-FR"/>
        </w:rPr>
        <w:t xml:space="preserve">Art. </w:t>
      </w:r>
      <w:r w:rsidRPr="00E35795">
        <w:rPr>
          <w:lang w:val="fr-FR"/>
        </w:rPr>
        <w:t>1.12.1 Garages et car-ports – généralités</w:t>
      </w:r>
    </w:p>
    <w:p w14:paraId="40576296" w14:textId="0F8CA70C" w:rsidR="00E35795" w:rsidRPr="00E35795" w:rsidRDefault="00E35795" w:rsidP="00E35795">
      <w:pPr>
        <w:rPr>
          <w:lang w:val="fr-FR"/>
        </w:rPr>
      </w:pPr>
      <w:r w:rsidRPr="00E35795">
        <w:rPr>
          <w:lang w:val="fr-FR"/>
        </w:rPr>
        <w:t>Les garages hors-sols et les car-ports doivent respecter une hauteur hors-tout de max. 3,50m à partir du niveau du terrain aménagé.</w:t>
      </w:r>
    </w:p>
    <w:p w14:paraId="45932B16" w14:textId="3AAF14CE" w:rsidR="00E35795" w:rsidRPr="00E35795" w:rsidRDefault="00E35795" w:rsidP="00E35795">
      <w:pPr>
        <w:rPr>
          <w:lang w:val="fr-FR"/>
        </w:rPr>
      </w:pPr>
      <w:r w:rsidRPr="00E35795">
        <w:rPr>
          <w:lang w:val="fr-FR"/>
        </w:rPr>
        <w:t xml:space="preserve">Ils sont interdits à l’arrière des constructions uni- et </w:t>
      </w:r>
      <w:proofErr w:type="spellStart"/>
      <w:r w:rsidRPr="00E35795">
        <w:rPr>
          <w:lang w:val="fr-FR"/>
        </w:rPr>
        <w:t>bifamiliales</w:t>
      </w:r>
      <w:proofErr w:type="spellEnd"/>
      <w:r w:rsidRPr="00E35795">
        <w:rPr>
          <w:lang w:val="fr-FR"/>
        </w:rPr>
        <w:t>.</w:t>
      </w:r>
    </w:p>
    <w:p w14:paraId="39E8C80E" w14:textId="01B6C4C5" w:rsidR="00E35795" w:rsidRPr="00E35795" w:rsidRDefault="00E35795" w:rsidP="00E35795">
      <w:pPr>
        <w:pStyle w:val="Heading3"/>
        <w:rPr>
          <w:lang w:val="fr-FR"/>
        </w:rPr>
      </w:pPr>
      <w:r>
        <w:rPr>
          <w:lang w:val="fr-FR"/>
        </w:rPr>
        <w:t xml:space="preserve">Art. </w:t>
      </w:r>
      <w:r w:rsidRPr="00E35795">
        <w:rPr>
          <w:lang w:val="fr-FR"/>
        </w:rPr>
        <w:t xml:space="preserve">1.12.2 Garages des maisons unifamiliales et </w:t>
      </w:r>
      <w:proofErr w:type="spellStart"/>
      <w:r w:rsidRPr="00E35795">
        <w:rPr>
          <w:lang w:val="fr-FR"/>
        </w:rPr>
        <w:t>bifamiliales</w:t>
      </w:r>
      <w:proofErr w:type="spellEnd"/>
    </w:p>
    <w:p w14:paraId="24C62DA2" w14:textId="77777777" w:rsidR="00E35795" w:rsidRDefault="00E35795" w:rsidP="00E35795">
      <w:pPr>
        <w:rPr>
          <w:lang w:val="fr-FR"/>
        </w:rPr>
      </w:pPr>
      <w:r w:rsidRPr="00E35795">
        <w:rPr>
          <w:lang w:val="fr-FR"/>
        </w:rPr>
        <w:t xml:space="preserve">Les garages des maisons unifamiliales et </w:t>
      </w:r>
      <w:proofErr w:type="spellStart"/>
      <w:r w:rsidRPr="00E35795">
        <w:rPr>
          <w:lang w:val="fr-FR"/>
        </w:rPr>
        <w:t>bifamiliales</w:t>
      </w:r>
      <w:proofErr w:type="spellEnd"/>
      <w:r w:rsidRPr="00E35795">
        <w:rPr>
          <w:lang w:val="fr-FR"/>
        </w:rPr>
        <w:t>, sont autorisés dans les espaces latéraux de la constructio</w:t>
      </w:r>
      <w:r>
        <w:rPr>
          <w:lang w:val="fr-FR"/>
        </w:rPr>
        <w:t>n principale, s’ils respectent</w:t>
      </w:r>
      <w:r w:rsidRPr="00E35795">
        <w:rPr>
          <w:lang w:val="fr-FR"/>
        </w:rPr>
        <w:t>:</w:t>
      </w:r>
    </w:p>
    <w:p w14:paraId="2730AF9A" w14:textId="77777777" w:rsidR="00E35795" w:rsidRDefault="00E35795" w:rsidP="00E35795">
      <w:pPr>
        <w:pStyle w:val="ListParagraph"/>
        <w:numPr>
          <w:ilvl w:val="0"/>
          <w:numId w:val="16"/>
        </w:numPr>
        <w:rPr>
          <w:lang w:val="fr-FR"/>
        </w:rPr>
      </w:pPr>
      <w:proofErr w:type="gramStart"/>
      <w:r>
        <w:rPr>
          <w:lang w:val="fr-FR"/>
        </w:rPr>
        <w:t>un</w:t>
      </w:r>
      <w:proofErr w:type="gramEnd"/>
      <w:r>
        <w:rPr>
          <w:lang w:val="fr-FR"/>
        </w:rPr>
        <w:t xml:space="preserve"> recul avant de min. 6,00m</w:t>
      </w:r>
      <w:r w:rsidRPr="00E35795">
        <w:rPr>
          <w:lang w:val="fr-FR"/>
        </w:rPr>
        <w:t>;</w:t>
      </w:r>
    </w:p>
    <w:p w14:paraId="76B487E5" w14:textId="77777777" w:rsidR="00E35795" w:rsidRDefault="00E35795" w:rsidP="00E35795">
      <w:pPr>
        <w:pStyle w:val="ListParagraph"/>
        <w:numPr>
          <w:ilvl w:val="0"/>
          <w:numId w:val="16"/>
        </w:numPr>
        <w:rPr>
          <w:lang w:val="fr-FR"/>
        </w:rPr>
      </w:pPr>
      <w:proofErr w:type="gramStart"/>
      <w:r w:rsidRPr="00E35795">
        <w:rPr>
          <w:lang w:val="fr-FR"/>
        </w:rPr>
        <w:t>un</w:t>
      </w:r>
      <w:proofErr w:type="gramEnd"/>
      <w:r w:rsidRPr="00E35795">
        <w:rPr>
          <w:lang w:val="fr-FR"/>
        </w:rPr>
        <w:t xml:space="preserve"> recul aux limites parcellaires latérales de min. 2,00m - le recul étant mesuré hors-tout, c’est-à-dire entre débord de toiture et limites parcellaires, ou</w:t>
      </w:r>
    </w:p>
    <w:p w14:paraId="7159D72C" w14:textId="2A845913" w:rsidR="00E35795" w:rsidRPr="00E35795" w:rsidRDefault="00E35795" w:rsidP="00E35795">
      <w:pPr>
        <w:pStyle w:val="ListParagraph"/>
        <w:numPr>
          <w:ilvl w:val="0"/>
          <w:numId w:val="16"/>
        </w:numPr>
        <w:rPr>
          <w:lang w:val="fr-FR"/>
        </w:rPr>
      </w:pPr>
      <w:proofErr w:type="gramStart"/>
      <w:r w:rsidRPr="00E35795">
        <w:rPr>
          <w:lang w:val="fr-FR"/>
        </w:rPr>
        <w:lastRenderedPageBreak/>
        <w:t>aucun</w:t>
      </w:r>
      <w:proofErr w:type="gramEnd"/>
      <w:r w:rsidRPr="00E35795">
        <w:rPr>
          <w:lang w:val="fr-FR"/>
        </w:rPr>
        <w:t xml:space="preserve"> recul latéral, si la demande d’autorisation de construire pour le garage situé sur la parcelle adjacente, est faite en parallèle à celle du garage en question et uniqueme</w:t>
      </w:r>
      <w:r w:rsidR="00AF64D9">
        <w:rPr>
          <w:lang w:val="fr-FR"/>
        </w:rPr>
        <w:t>nt dans un des reculs latéraux.</w:t>
      </w:r>
    </w:p>
    <w:p w14:paraId="11E81993" w14:textId="3DCBF08A" w:rsidR="00E35795" w:rsidRPr="00E35795" w:rsidRDefault="00E35795" w:rsidP="00E35795">
      <w:pPr>
        <w:rPr>
          <w:lang w:val="fr-FR"/>
        </w:rPr>
      </w:pPr>
      <w:r w:rsidRPr="00E35795">
        <w:rPr>
          <w:lang w:val="fr-FR"/>
        </w:rPr>
        <w:t>Les garages hors-sols situés dans une dépendance, doivent respecter une emprise au sol de max. 45,00m</w:t>
      </w:r>
      <w:r w:rsidRPr="00AF64D9">
        <w:rPr>
          <w:vertAlign w:val="superscript"/>
          <w:lang w:val="fr-FR"/>
        </w:rPr>
        <w:t>2</w:t>
      </w:r>
      <w:r w:rsidR="00AF64D9">
        <w:rPr>
          <w:lang w:val="fr-FR"/>
        </w:rPr>
        <w:t>.</w:t>
      </w:r>
    </w:p>
    <w:p w14:paraId="470A2877" w14:textId="68BCA385" w:rsidR="00E35795" w:rsidRPr="00E35795" w:rsidRDefault="00AF64D9" w:rsidP="00AF64D9">
      <w:pPr>
        <w:pStyle w:val="Heading3"/>
        <w:rPr>
          <w:lang w:val="fr-FR"/>
        </w:rPr>
      </w:pPr>
      <w:r>
        <w:rPr>
          <w:lang w:val="fr-FR"/>
        </w:rPr>
        <w:t xml:space="preserve">Art. </w:t>
      </w:r>
      <w:r w:rsidR="00E35795" w:rsidRPr="00E35795">
        <w:rPr>
          <w:lang w:val="fr-FR"/>
        </w:rPr>
        <w:t xml:space="preserve">1.12.3 Car-ports des maisons unifamiliales et </w:t>
      </w:r>
      <w:proofErr w:type="spellStart"/>
      <w:r w:rsidR="00E35795" w:rsidRPr="00E35795">
        <w:rPr>
          <w:lang w:val="fr-FR"/>
        </w:rPr>
        <w:t>bifamiliales</w:t>
      </w:r>
      <w:proofErr w:type="spellEnd"/>
      <w:r w:rsidR="00E35795" w:rsidRPr="00E35795">
        <w:rPr>
          <w:lang w:val="fr-FR"/>
        </w:rPr>
        <w:t xml:space="preserve"> – généralités</w:t>
      </w:r>
    </w:p>
    <w:p w14:paraId="204C0F40" w14:textId="3E0F4074" w:rsidR="00E35795" w:rsidRPr="00E35795" w:rsidRDefault="00E35795" w:rsidP="00E35795">
      <w:pPr>
        <w:rPr>
          <w:lang w:val="fr-FR"/>
        </w:rPr>
      </w:pPr>
      <w:r w:rsidRPr="00E35795">
        <w:rPr>
          <w:lang w:val="fr-FR"/>
        </w:rPr>
        <w:t xml:space="preserve">Les dimensions d’un car-port des maisons unifamiliales et </w:t>
      </w:r>
      <w:proofErr w:type="spellStart"/>
      <w:r w:rsidRPr="00E35795">
        <w:rPr>
          <w:lang w:val="fr-FR"/>
        </w:rPr>
        <w:t>bifamiliales</w:t>
      </w:r>
      <w:proofErr w:type="spellEnd"/>
      <w:r w:rsidRPr="00E35795">
        <w:rPr>
          <w:lang w:val="fr-FR"/>
        </w:rPr>
        <w:t>, ne doivent pas dépa</w:t>
      </w:r>
      <w:r w:rsidR="00AF64D9">
        <w:rPr>
          <w:lang w:val="fr-FR"/>
        </w:rPr>
        <w:t>sser max. 6,00m sur max. 3,00m.</w:t>
      </w:r>
    </w:p>
    <w:p w14:paraId="76D4458C" w14:textId="77777777" w:rsidR="00E35795" w:rsidRPr="00E35795" w:rsidRDefault="00E35795" w:rsidP="00E35795">
      <w:pPr>
        <w:rPr>
          <w:lang w:val="fr-FR"/>
        </w:rPr>
      </w:pPr>
      <w:r w:rsidRPr="00E35795">
        <w:rPr>
          <w:lang w:val="fr-FR"/>
        </w:rPr>
        <w:t>Seul 1 car-port est autorisé par unité de logement.</w:t>
      </w:r>
    </w:p>
    <w:p w14:paraId="71CF8475" w14:textId="2617060F" w:rsidR="00E35795" w:rsidRPr="00E35795" w:rsidRDefault="00AF753A" w:rsidP="00AF753A">
      <w:pPr>
        <w:pStyle w:val="Heading3"/>
        <w:rPr>
          <w:lang w:val="fr-FR"/>
        </w:rPr>
      </w:pPr>
      <w:r>
        <w:rPr>
          <w:lang w:val="fr-FR"/>
        </w:rPr>
        <w:t xml:space="preserve">Art. </w:t>
      </w:r>
      <w:r w:rsidR="00E35795" w:rsidRPr="00E35795">
        <w:rPr>
          <w:lang w:val="fr-FR"/>
        </w:rPr>
        <w:t xml:space="preserve">1.12.4 Car-ports des maisons unifamiliales et </w:t>
      </w:r>
      <w:proofErr w:type="spellStart"/>
      <w:r w:rsidR="00E35795" w:rsidRPr="00E35795">
        <w:rPr>
          <w:lang w:val="fr-FR"/>
        </w:rPr>
        <w:t>bifamiliales</w:t>
      </w:r>
      <w:proofErr w:type="spellEnd"/>
      <w:r w:rsidR="00E35795" w:rsidRPr="00E35795">
        <w:rPr>
          <w:lang w:val="fr-FR"/>
        </w:rPr>
        <w:t xml:space="preserve"> à l’avant des constructions</w:t>
      </w:r>
    </w:p>
    <w:p w14:paraId="3EC0EE9A" w14:textId="41A35368" w:rsidR="00E35795" w:rsidRPr="00E35795" w:rsidRDefault="00E35795" w:rsidP="00E35795">
      <w:pPr>
        <w:rPr>
          <w:lang w:val="fr-FR"/>
        </w:rPr>
      </w:pPr>
      <w:r w:rsidRPr="00E35795">
        <w:rPr>
          <w:lang w:val="fr-FR"/>
        </w:rPr>
        <w:t xml:space="preserve">Les car-ports des maisons unifamiliales et </w:t>
      </w:r>
      <w:proofErr w:type="spellStart"/>
      <w:r w:rsidRPr="00E35795">
        <w:rPr>
          <w:lang w:val="fr-FR"/>
        </w:rPr>
        <w:t>bifamiliales</w:t>
      </w:r>
      <w:proofErr w:type="spellEnd"/>
      <w:r w:rsidRPr="00E35795">
        <w:rPr>
          <w:lang w:val="fr-FR"/>
        </w:rPr>
        <w:t>, peuvent être implantés à l’avant des constructions principales, s’ils respectent un recul aux limites parcellaires quelles</w:t>
      </w:r>
      <w:r w:rsidR="0006528D">
        <w:rPr>
          <w:lang w:val="fr-FR"/>
        </w:rPr>
        <w:t xml:space="preserve"> qu’elles soient de min. 2,00m.</w:t>
      </w:r>
    </w:p>
    <w:p w14:paraId="21493A58" w14:textId="31C393D9" w:rsidR="00E35795" w:rsidRDefault="00E35795" w:rsidP="00E35795">
      <w:pPr>
        <w:rPr>
          <w:lang w:val="fr-FR"/>
        </w:rPr>
      </w:pPr>
      <w:r w:rsidRPr="00E35795">
        <w:rPr>
          <w:lang w:val="fr-FR"/>
        </w:rPr>
        <w:t xml:space="preserve">S’ils sont implantés en parallèle à la construction principale, ils doivent être desservis par le terrain même et non directement par la voie </w:t>
      </w:r>
      <w:proofErr w:type="spellStart"/>
      <w:r w:rsidRPr="00E35795">
        <w:rPr>
          <w:lang w:val="fr-FR"/>
        </w:rPr>
        <w:t>desservante</w:t>
      </w:r>
      <w:proofErr w:type="spellEnd"/>
      <w:r w:rsidRPr="00E35795">
        <w:rPr>
          <w:lang w:val="fr-FR"/>
        </w:rPr>
        <w:t>.</w:t>
      </w:r>
    </w:p>
    <w:p w14:paraId="370BC838" w14:textId="3AD53318" w:rsidR="0006528D" w:rsidRDefault="0006528D" w:rsidP="0006528D">
      <w:pPr>
        <w:jc w:val="center"/>
        <w:rPr>
          <w:lang w:val="fr-FR"/>
        </w:rPr>
      </w:pPr>
      <w:r>
        <w:rPr>
          <w:noProof/>
          <w:lang w:val="fr-LU" w:eastAsia="fr-LU"/>
        </w:rPr>
        <w:drawing>
          <wp:inline distT="0" distB="0" distL="0" distR="0" wp14:anchorId="157734A1" wp14:editId="406697AA">
            <wp:extent cx="5731510" cy="261366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613660"/>
                    </a:xfrm>
                    <a:prstGeom prst="rect">
                      <a:avLst/>
                    </a:prstGeom>
                  </pic:spPr>
                </pic:pic>
              </a:graphicData>
            </a:graphic>
          </wp:inline>
        </w:drawing>
      </w:r>
    </w:p>
    <w:p w14:paraId="2015ED7F" w14:textId="5FE62309" w:rsidR="0006528D" w:rsidRDefault="0006528D" w:rsidP="00E35795">
      <w:pPr>
        <w:rPr>
          <w:lang w:val="fr-FR"/>
        </w:rPr>
      </w:pPr>
    </w:p>
    <w:p w14:paraId="1ADAEE9B" w14:textId="2795CC0C" w:rsidR="0006528D" w:rsidRDefault="0006528D" w:rsidP="0006528D">
      <w:pPr>
        <w:jc w:val="center"/>
        <w:rPr>
          <w:lang w:val="fr-FR"/>
        </w:rPr>
      </w:pPr>
      <w:r>
        <w:rPr>
          <w:noProof/>
          <w:lang w:val="fr-LU" w:eastAsia="fr-LU"/>
        </w:rPr>
        <w:lastRenderedPageBreak/>
        <w:drawing>
          <wp:inline distT="0" distB="0" distL="0" distR="0" wp14:anchorId="17FB6D7D" wp14:editId="6ACF239A">
            <wp:extent cx="5731510" cy="257873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578735"/>
                    </a:xfrm>
                    <a:prstGeom prst="rect">
                      <a:avLst/>
                    </a:prstGeom>
                  </pic:spPr>
                </pic:pic>
              </a:graphicData>
            </a:graphic>
          </wp:inline>
        </w:drawing>
      </w:r>
    </w:p>
    <w:p w14:paraId="38C1C100" w14:textId="297BC961" w:rsidR="0006528D" w:rsidRDefault="0006528D" w:rsidP="0006528D">
      <w:pPr>
        <w:rPr>
          <w:lang w:val="fr-FR"/>
        </w:rPr>
      </w:pPr>
    </w:p>
    <w:p w14:paraId="55C68328" w14:textId="46DF1052" w:rsidR="0006528D" w:rsidRPr="0006528D" w:rsidRDefault="0006528D" w:rsidP="0006528D">
      <w:pPr>
        <w:pStyle w:val="Heading3"/>
        <w:rPr>
          <w:lang w:val="fr-FR"/>
        </w:rPr>
      </w:pPr>
      <w:r>
        <w:rPr>
          <w:lang w:val="fr-FR"/>
        </w:rPr>
        <w:t xml:space="preserve">Art. </w:t>
      </w:r>
      <w:r w:rsidRPr="0006528D">
        <w:rPr>
          <w:lang w:val="fr-FR"/>
        </w:rPr>
        <w:t xml:space="preserve">1.12.5 Car-ports des maisons unifamiliales et </w:t>
      </w:r>
      <w:proofErr w:type="spellStart"/>
      <w:r w:rsidRPr="0006528D">
        <w:rPr>
          <w:lang w:val="fr-FR"/>
        </w:rPr>
        <w:t>bifamiliales</w:t>
      </w:r>
      <w:proofErr w:type="spellEnd"/>
      <w:r w:rsidRPr="0006528D">
        <w:rPr>
          <w:lang w:val="fr-FR"/>
        </w:rPr>
        <w:t xml:space="preserve"> dans les esp</w:t>
      </w:r>
      <w:r>
        <w:rPr>
          <w:lang w:val="fr-FR"/>
        </w:rPr>
        <w:t>aces latéraux des constructions</w:t>
      </w:r>
    </w:p>
    <w:p w14:paraId="209957D5" w14:textId="77777777" w:rsidR="0006528D" w:rsidRDefault="0006528D" w:rsidP="0006528D">
      <w:pPr>
        <w:rPr>
          <w:lang w:val="fr-FR"/>
        </w:rPr>
      </w:pPr>
      <w:r w:rsidRPr="0006528D">
        <w:rPr>
          <w:lang w:val="fr-FR"/>
        </w:rPr>
        <w:t xml:space="preserve">Les car-ports des maisons unifamiliales et </w:t>
      </w:r>
      <w:proofErr w:type="spellStart"/>
      <w:r w:rsidRPr="0006528D">
        <w:rPr>
          <w:lang w:val="fr-FR"/>
        </w:rPr>
        <w:t>bifamiliales</w:t>
      </w:r>
      <w:proofErr w:type="spellEnd"/>
      <w:r w:rsidRPr="0006528D">
        <w:rPr>
          <w:lang w:val="fr-FR"/>
        </w:rPr>
        <w:t>, peuvent être implantés dans les espaces latéraux des construction</w:t>
      </w:r>
      <w:r>
        <w:rPr>
          <w:lang w:val="fr-FR"/>
        </w:rPr>
        <w:t>s principales, s’ils respectent:</w:t>
      </w:r>
    </w:p>
    <w:p w14:paraId="4FD6E28C" w14:textId="77777777" w:rsidR="0006528D" w:rsidRDefault="0006528D" w:rsidP="0006528D">
      <w:pPr>
        <w:pStyle w:val="ListParagraph"/>
        <w:numPr>
          <w:ilvl w:val="0"/>
          <w:numId w:val="17"/>
        </w:numPr>
        <w:rPr>
          <w:lang w:val="fr-FR"/>
        </w:rPr>
      </w:pPr>
      <w:proofErr w:type="gramStart"/>
      <w:r>
        <w:rPr>
          <w:lang w:val="fr-FR"/>
        </w:rPr>
        <w:t>un</w:t>
      </w:r>
      <w:proofErr w:type="gramEnd"/>
      <w:r>
        <w:rPr>
          <w:lang w:val="fr-FR"/>
        </w:rPr>
        <w:t xml:space="preserve"> recul avant de min. 6,00m</w:t>
      </w:r>
      <w:r w:rsidRPr="0006528D">
        <w:rPr>
          <w:lang w:val="fr-FR"/>
        </w:rPr>
        <w:t>;</w:t>
      </w:r>
    </w:p>
    <w:p w14:paraId="5CD9DC6D" w14:textId="77777777" w:rsidR="0006528D" w:rsidRDefault="0006528D" w:rsidP="0006528D">
      <w:pPr>
        <w:pStyle w:val="ListParagraph"/>
        <w:numPr>
          <w:ilvl w:val="0"/>
          <w:numId w:val="17"/>
        </w:numPr>
        <w:rPr>
          <w:lang w:val="fr-FR"/>
        </w:rPr>
      </w:pPr>
      <w:proofErr w:type="gramStart"/>
      <w:r w:rsidRPr="0006528D">
        <w:rPr>
          <w:lang w:val="fr-FR"/>
        </w:rPr>
        <w:t>un</w:t>
      </w:r>
      <w:proofErr w:type="gramEnd"/>
      <w:r w:rsidRPr="0006528D">
        <w:rPr>
          <w:lang w:val="fr-FR"/>
        </w:rPr>
        <w:t xml:space="preserve"> recul aux limites parcellaires latérales de min. 2,00m - le recul étant mesuré hors-tout, c’est-à-dire entre débord de toit</w:t>
      </w:r>
      <w:r>
        <w:rPr>
          <w:lang w:val="fr-FR"/>
        </w:rPr>
        <w:t>ure et limites parcellaires, ou</w:t>
      </w:r>
    </w:p>
    <w:p w14:paraId="62D33200" w14:textId="75EA5607" w:rsidR="0006528D" w:rsidRPr="0006528D" w:rsidRDefault="0006528D" w:rsidP="003644B0">
      <w:pPr>
        <w:pStyle w:val="ListParagraph"/>
        <w:numPr>
          <w:ilvl w:val="0"/>
          <w:numId w:val="17"/>
        </w:numPr>
        <w:rPr>
          <w:lang w:val="fr-FR"/>
        </w:rPr>
      </w:pPr>
      <w:proofErr w:type="gramStart"/>
      <w:r w:rsidRPr="0006528D">
        <w:rPr>
          <w:lang w:val="fr-FR"/>
        </w:rPr>
        <w:t>aucun</w:t>
      </w:r>
      <w:proofErr w:type="gramEnd"/>
      <w:r w:rsidRPr="0006528D">
        <w:rPr>
          <w:lang w:val="fr-FR"/>
        </w:rPr>
        <w:t xml:space="preserve"> recul latéral, si la demande d’autorisation de construire pour le car-port situé sur la parcelle adjacente est faite en parallèle à celle du car-port en question et uniquement dans un des reculs latéraux.</w:t>
      </w:r>
    </w:p>
    <w:p w14:paraId="5B322854" w14:textId="48FFC419" w:rsidR="0006528D" w:rsidRPr="0006528D" w:rsidRDefault="0006528D" w:rsidP="0006528D">
      <w:pPr>
        <w:pStyle w:val="Heading3"/>
        <w:rPr>
          <w:lang w:val="fr-FR"/>
        </w:rPr>
      </w:pPr>
      <w:r>
        <w:rPr>
          <w:lang w:val="fr-FR"/>
        </w:rPr>
        <w:t xml:space="preserve">Art. </w:t>
      </w:r>
      <w:r w:rsidRPr="0006528D">
        <w:rPr>
          <w:lang w:val="fr-FR"/>
        </w:rPr>
        <w:t>1.12.6 Garages et car-po</w:t>
      </w:r>
      <w:r>
        <w:rPr>
          <w:lang w:val="fr-FR"/>
        </w:rPr>
        <w:t>rts des maisons plurifamiliales</w:t>
      </w:r>
    </w:p>
    <w:p w14:paraId="7F868904" w14:textId="77777777" w:rsidR="0006528D" w:rsidRDefault="0006528D" w:rsidP="0006528D">
      <w:pPr>
        <w:rPr>
          <w:lang w:val="fr-FR"/>
        </w:rPr>
      </w:pPr>
      <w:r w:rsidRPr="0006528D">
        <w:rPr>
          <w:lang w:val="fr-FR"/>
        </w:rPr>
        <w:t>Les garages et les car-ports des maisons plurifamiliales, sont autorisés à l’arrièr</w:t>
      </w:r>
      <w:r>
        <w:rPr>
          <w:lang w:val="fr-FR"/>
        </w:rPr>
        <w:t>e des constructions principales:</w:t>
      </w:r>
    </w:p>
    <w:p w14:paraId="07F6A13A" w14:textId="77777777" w:rsidR="0006528D" w:rsidRDefault="0006528D" w:rsidP="0006528D">
      <w:pPr>
        <w:pStyle w:val="ListParagraph"/>
        <w:numPr>
          <w:ilvl w:val="0"/>
          <w:numId w:val="18"/>
        </w:numPr>
        <w:rPr>
          <w:lang w:val="fr-FR"/>
        </w:rPr>
      </w:pPr>
      <w:proofErr w:type="gramStart"/>
      <w:r w:rsidRPr="0006528D">
        <w:rPr>
          <w:lang w:val="fr-FR"/>
        </w:rPr>
        <w:t>s’ils</w:t>
      </w:r>
      <w:proofErr w:type="gramEnd"/>
      <w:r w:rsidRPr="0006528D">
        <w:rPr>
          <w:lang w:val="fr-FR"/>
        </w:rPr>
        <w:t xml:space="preserve"> sont couverts d’une toiture végétale ou de pl</w:t>
      </w:r>
      <w:r>
        <w:rPr>
          <w:lang w:val="fr-FR"/>
        </w:rPr>
        <w:t>antes grimpantes</w:t>
      </w:r>
      <w:r w:rsidRPr="0006528D">
        <w:rPr>
          <w:lang w:val="fr-FR"/>
        </w:rPr>
        <w:t>;</w:t>
      </w:r>
    </w:p>
    <w:p w14:paraId="74FF2239" w14:textId="77777777" w:rsidR="0006528D" w:rsidRDefault="0006528D" w:rsidP="0006528D">
      <w:pPr>
        <w:pStyle w:val="ListParagraph"/>
        <w:numPr>
          <w:ilvl w:val="0"/>
          <w:numId w:val="18"/>
        </w:numPr>
        <w:rPr>
          <w:lang w:val="fr-FR"/>
        </w:rPr>
      </w:pPr>
      <w:proofErr w:type="gramStart"/>
      <w:r w:rsidRPr="0006528D">
        <w:rPr>
          <w:lang w:val="fr-FR"/>
        </w:rPr>
        <w:t>s’ils</w:t>
      </w:r>
      <w:proofErr w:type="gramEnd"/>
      <w:r w:rsidRPr="0006528D">
        <w:rPr>
          <w:lang w:val="fr-FR"/>
        </w:rPr>
        <w:t xml:space="preserve"> respectent une distance de min. 6,00m par rapport</w:t>
      </w:r>
      <w:r>
        <w:rPr>
          <w:lang w:val="fr-FR"/>
        </w:rPr>
        <w:t xml:space="preserve"> à la construction principale;</w:t>
      </w:r>
    </w:p>
    <w:p w14:paraId="2FCEB305" w14:textId="77777777" w:rsidR="0006528D" w:rsidRDefault="0006528D" w:rsidP="0006528D">
      <w:pPr>
        <w:pStyle w:val="ListParagraph"/>
        <w:numPr>
          <w:ilvl w:val="0"/>
          <w:numId w:val="18"/>
        </w:numPr>
        <w:rPr>
          <w:lang w:val="fr-FR"/>
        </w:rPr>
      </w:pPr>
      <w:proofErr w:type="gramStart"/>
      <w:r w:rsidRPr="0006528D">
        <w:rPr>
          <w:lang w:val="fr-FR"/>
        </w:rPr>
        <w:t>s’ils</w:t>
      </w:r>
      <w:proofErr w:type="gramEnd"/>
      <w:r w:rsidRPr="0006528D">
        <w:rPr>
          <w:lang w:val="fr-FR"/>
        </w:rPr>
        <w:t xml:space="preserve"> respectent un recul aux limites parcellaires latérales et arrière de min. 2,00m ou</w:t>
      </w:r>
    </w:p>
    <w:p w14:paraId="7DB5E5A2" w14:textId="77777777" w:rsidR="0006528D" w:rsidRDefault="0006528D" w:rsidP="0006528D">
      <w:pPr>
        <w:pStyle w:val="ListParagraph"/>
        <w:numPr>
          <w:ilvl w:val="0"/>
          <w:numId w:val="18"/>
        </w:numPr>
        <w:rPr>
          <w:lang w:val="fr-FR"/>
        </w:rPr>
      </w:pPr>
      <w:proofErr w:type="gramStart"/>
      <w:r w:rsidRPr="0006528D">
        <w:rPr>
          <w:lang w:val="fr-FR"/>
        </w:rPr>
        <w:t>aucun</w:t>
      </w:r>
      <w:proofErr w:type="gramEnd"/>
      <w:r w:rsidRPr="0006528D">
        <w:rPr>
          <w:lang w:val="fr-FR"/>
        </w:rPr>
        <w:t xml:space="preserve"> recul, si la demande d’autorisation de construire pour le garage ou le car-port situé sur la parcelle adjacente est faite en parallèle à celle du garage ou du car-port en question et uniquement dans un des reculs latéraux ou arrière, et</w:t>
      </w:r>
    </w:p>
    <w:p w14:paraId="0CE94D7B" w14:textId="15F1C5FF" w:rsidR="0006528D" w:rsidRDefault="0006528D" w:rsidP="0006528D">
      <w:pPr>
        <w:pStyle w:val="ListParagraph"/>
        <w:numPr>
          <w:ilvl w:val="0"/>
          <w:numId w:val="18"/>
        </w:numPr>
        <w:rPr>
          <w:lang w:val="fr-FR"/>
        </w:rPr>
      </w:pPr>
      <w:proofErr w:type="gramStart"/>
      <w:r w:rsidRPr="0006528D">
        <w:rPr>
          <w:lang w:val="fr-FR"/>
        </w:rPr>
        <w:t>s’ils</w:t>
      </w:r>
      <w:proofErr w:type="gramEnd"/>
      <w:r w:rsidRPr="0006528D">
        <w:rPr>
          <w:lang w:val="fr-FR"/>
        </w:rPr>
        <w:t xml:space="preserve"> ne se trouvent pas sur une construction souterraine.</w:t>
      </w:r>
    </w:p>
    <w:p w14:paraId="2466BB21" w14:textId="71423719" w:rsidR="00273C72" w:rsidRPr="00273C72" w:rsidRDefault="00273C72" w:rsidP="00273C72">
      <w:pPr>
        <w:pStyle w:val="Heading2"/>
        <w:rPr>
          <w:lang w:val="fr-FR"/>
        </w:rPr>
      </w:pPr>
      <w:r>
        <w:rPr>
          <w:lang w:val="fr-FR"/>
        </w:rPr>
        <w:t xml:space="preserve">Art. 1.13 </w:t>
      </w:r>
      <w:r w:rsidRPr="00273C72">
        <w:rPr>
          <w:lang w:val="fr-FR"/>
        </w:rPr>
        <w:t>Dépendances autres que les garages et car-ports</w:t>
      </w:r>
    </w:p>
    <w:p w14:paraId="358A4E08" w14:textId="77777777" w:rsidR="00273C72" w:rsidRDefault="00273C72" w:rsidP="00273C72">
      <w:pPr>
        <w:rPr>
          <w:lang w:val="fr-FR"/>
        </w:rPr>
      </w:pPr>
      <w:r w:rsidRPr="00273C72">
        <w:rPr>
          <w:lang w:val="fr-FR"/>
        </w:rPr>
        <w:t>Toutes les dépendances autres que les ga</w:t>
      </w:r>
      <w:r>
        <w:rPr>
          <w:lang w:val="fr-FR"/>
        </w:rPr>
        <w:t>rages et les car-ports, doivent:</w:t>
      </w:r>
    </w:p>
    <w:p w14:paraId="72218278" w14:textId="77777777" w:rsidR="00273C72" w:rsidRDefault="00273C72" w:rsidP="00273C72">
      <w:pPr>
        <w:pStyle w:val="ListParagraph"/>
        <w:numPr>
          <w:ilvl w:val="0"/>
          <w:numId w:val="19"/>
        </w:numPr>
        <w:rPr>
          <w:lang w:val="fr-FR"/>
        </w:rPr>
      </w:pPr>
      <w:proofErr w:type="gramStart"/>
      <w:r w:rsidRPr="00273C72">
        <w:rPr>
          <w:lang w:val="fr-FR"/>
        </w:rPr>
        <w:t>être</w:t>
      </w:r>
      <w:proofErr w:type="gramEnd"/>
      <w:r w:rsidRPr="00273C72">
        <w:rPr>
          <w:lang w:val="fr-FR"/>
        </w:rPr>
        <w:t xml:space="preserve"> érigées à l’arrièr</w:t>
      </w:r>
      <w:r>
        <w:rPr>
          <w:lang w:val="fr-FR"/>
        </w:rPr>
        <w:t>e des constructions principales</w:t>
      </w:r>
      <w:r w:rsidRPr="00273C72">
        <w:rPr>
          <w:lang w:val="fr-FR"/>
        </w:rPr>
        <w:t>;</w:t>
      </w:r>
    </w:p>
    <w:p w14:paraId="5D4FA406" w14:textId="77777777" w:rsidR="00273C72" w:rsidRDefault="00273C72" w:rsidP="00273C72">
      <w:pPr>
        <w:pStyle w:val="ListParagraph"/>
        <w:numPr>
          <w:ilvl w:val="0"/>
          <w:numId w:val="19"/>
        </w:numPr>
        <w:rPr>
          <w:lang w:val="fr-FR"/>
        </w:rPr>
      </w:pPr>
      <w:proofErr w:type="gramStart"/>
      <w:r>
        <w:rPr>
          <w:lang w:val="fr-FR"/>
        </w:rPr>
        <w:t>être</w:t>
      </w:r>
      <w:proofErr w:type="gramEnd"/>
      <w:r>
        <w:rPr>
          <w:lang w:val="fr-FR"/>
        </w:rPr>
        <w:t xml:space="preserve"> isolées</w:t>
      </w:r>
      <w:r w:rsidRPr="00273C72">
        <w:rPr>
          <w:lang w:val="fr-FR"/>
        </w:rPr>
        <w:t>;</w:t>
      </w:r>
    </w:p>
    <w:p w14:paraId="4746328C" w14:textId="1335E799" w:rsidR="00273C72" w:rsidRDefault="00273C72" w:rsidP="00273C72">
      <w:pPr>
        <w:pStyle w:val="ListParagraph"/>
        <w:numPr>
          <w:ilvl w:val="0"/>
          <w:numId w:val="19"/>
        </w:numPr>
        <w:rPr>
          <w:lang w:val="fr-FR"/>
        </w:rPr>
      </w:pPr>
      <w:proofErr w:type="gramStart"/>
      <w:r w:rsidRPr="00273C72">
        <w:rPr>
          <w:lang w:val="fr-FR"/>
        </w:rPr>
        <w:t>accuser</w:t>
      </w:r>
      <w:proofErr w:type="gramEnd"/>
      <w:r w:rsidRPr="00273C72">
        <w:rPr>
          <w:lang w:val="fr-FR"/>
        </w:rPr>
        <w:t xml:space="preserve"> un recul aux limites parcellaires séparatives de min. 2,00m - le recul étant mesuré hors-tout, c’est-à-dire entre débord de toiture et limites parcellaires </w:t>
      </w:r>
      <w:r>
        <w:rPr>
          <w:lang w:val="fr-FR"/>
        </w:rPr>
        <w:t>–</w:t>
      </w:r>
      <w:r w:rsidRPr="00273C72">
        <w:rPr>
          <w:lang w:val="fr-FR"/>
        </w:rPr>
        <w:t xml:space="preserve"> et</w:t>
      </w:r>
    </w:p>
    <w:p w14:paraId="1AD5DD07" w14:textId="77777777" w:rsidR="00273C72" w:rsidRDefault="00273C72" w:rsidP="00273C72">
      <w:pPr>
        <w:pStyle w:val="ListParagraph"/>
        <w:numPr>
          <w:ilvl w:val="0"/>
          <w:numId w:val="19"/>
        </w:numPr>
        <w:rPr>
          <w:lang w:val="fr-FR"/>
        </w:rPr>
      </w:pPr>
      <w:proofErr w:type="gramStart"/>
      <w:r w:rsidRPr="00273C72">
        <w:rPr>
          <w:lang w:val="fr-FR"/>
        </w:rPr>
        <w:t>accuser</w:t>
      </w:r>
      <w:proofErr w:type="gramEnd"/>
      <w:r w:rsidRPr="00273C72">
        <w:rPr>
          <w:lang w:val="fr-FR"/>
        </w:rPr>
        <w:t xml:space="preserve"> une distance de min. 3,00m par rappo</w:t>
      </w:r>
      <w:r>
        <w:rPr>
          <w:lang w:val="fr-FR"/>
        </w:rPr>
        <w:t>rt à la construction principale</w:t>
      </w:r>
      <w:r w:rsidRPr="00273C72">
        <w:rPr>
          <w:lang w:val="fr-FR"/>
        </w:rPr>
        <w:t>;</w:t>
      </w:r>
    </w:p>
    <w:p w14:paraId="61762668" w14:textId="77777777" w:rsidR="00273C72" w:rsidRDefault="00273C72" w:rsidP="00273C72">
      <w:pPr>
        <w:pStyle w:val="ListParagraph"/>
        <w:numPr>
          <w:ilvl w:val="0"/>
          <w:numId w:val="19"/>
        </w:numPr>
        <w:rPr>
          <w:lang w:val="fr-FR"/>
        </w:rPr>
      </w:pPr>
      <w:proofErr w:type="gramStart"/>
      <w:r w:rsidRPr="00273C72">
        <w:rPr>
          <w:lang w:val="fr-FR"/>
        </w:rPr>
        <w:t>ne</w:t>
      </w:r>
      <w:proofErr w:type="gramEnd"/>
      <w:r w:rsidRPr="00273C72">
        <w:rPr>
          <w:lang w:val="fr-FR"/>
        </w:rPr>
        <w:t xml:space="preserve"> pas dépasser une emprise au sol cumulée de max. 25,00m</w:t>
      </w:r>
      <w:r w:rsidRPr="00273C72">
        <w:rPr>
          <w:vertAlign w:val="superscript"/>
          <w:lang w:val="fr-FR"/>
        </w:rPr>
        <w:t>2</w:t>
      </w:r>
      <w:r>
        <w:rPr>
          <w:lang w:val="fr-FR"/>
        </w:rPr>
        <w:t xml:space="preserve"> </w:t>
      </w:r>
      <w:r w:rsidRPr="00273C72">
        <w:rPr>
          <w:lang w:val="fr-FR"/>
        </w:rPr>
        <w:t>et</w:t>
      </w:r>
    </w:p>
    <w:p w14:paraId="66C2C41E" w14:textId="39C1F8E4" w:rsidR="00273C72" w:rsidRPr="00273C72" w:rsidRDefault="00273C72" w:rsidP="00273C72">
      <w:pPr>
        <w:pStyle w:val="ListParagraph"/>
        <w:numPr>
          <w:ilvl w:val="0"/>
          <w:numId w:val="19"/>
        </w:numPr>
        <w:rPr>
          <w:lang w:val="fr-FR"/>
        </w:rPr>
      </w:pPr>
      <w:proofErr w:type="gramStart"/>
      <w:r w:rsidRPr="00273C72">
        <w:rPr>
          <w:lang w:val="fr-FR"/>
        </w:rPr>
        <w:t>respecter</w:t>
      </w:r>
      <w:proofErr w:type="gramEnd"/>
      <w:r w:rsidRPr="00273C72">
        <w:rPr>
          <w:lang w:val="fr-FR"/>
        </w:rPr>
        <w:t xml:space="preserve"> une hauteur hors-tout de max. 3,50m à partir du niveau du terrain aménagé.</w:t>
      </w:r>
    </w:p>
    <w:p w14:paraId="39B899BD" w14:textId="77777777" w:rsidR="00273C72" w:rsidRPr="00273C72" w:rsidRDefault="00273C72" w:rsidP="00273C72">
      <w:pPr>
        <w:rPr>
          <w:lang w:val="fr-FR"/>
        </w:rPr>
      </w:pPr>
      <w:r w:rsidRPr="00273C72">
        <w:rPr>
          <w:lang w:val="fr-FR"/>
        </w:rPr>
        <w:t>Leur nombre est limité à 2 par parcelle.</w:t>
      </w:r>
    </w:p>
    <w:p w14:paraId="35903B42" w14:textId="0F489B98" w:rsidR="00273C72" w:rsidRPr="00273C72" w:rsidRDefault="00273C72" w:rsidP="00273C72">
      <w:pPr>
        <w:pStyle w:val="Heading2"/>
        <w:rPr>
          <w:lang w:val="fr-FR"/>
        </w:rPr>
      </w:pPr>
      <w:r>
        <w:rPr>
          <w:lang w:val="fr-FR"/>
        </w:rPr>
        <w:t>Art.</w:t>
      </w:r>
      <w:r w:rsidRPr="00273C72">
        <w:rPr>
          <w:lang w:val="fr-FR"/>
        </w:rPr>
        <w:t xml:space="preserve"> 1.14</w:t>
      </w:r>
      <w:r>
        <w:rPr>
          <w:lang w:val="fr-FR"/>
        </w:rPr>
        <w:t xml:space="preserve"> </w:t>
      </w:r>
      <w:r w:rsidRPr="00273C72">
        <w:rPr>
          <w:lang w:val="fr-FR"/>
        </w:rPr>
        <w:t>Dépendances des quartiers situés dans les zones BEP</w:t>
      </w:r>
    </w:p>
    <w:p w14:paraId="793E2FCF" w14:textId="77777777" w:rsidR="00273C72" w:rsidRPr="00273C72" w:rsidRDefault="00273C72" w:rsidP="00273C72">
      <w:pPr>
        <w:rPr>
          <w:lang w:val="fr-FR"/>
        </w:rPr>
      </w:pPr>
      <w:r w:rsidRPr="00273C72">
        <w:rPr>
          <w:lang w:val="fr-FR"/>
        </w:rPr>
        <w:t>Toutes les dépendances des quartiers situés dans les zones BEP doivent se trouver dans la surface constructible autorisée.</w:t>
      </w:r>
    </w:p>
    <w:p w14:paraId="1C90B238" w14:textId="2477BD0B" w:rsidR="00273C72" w:rsidRPr="00273C72" w:rsidRDefault="00273C72" w:rsidP="00273C72">
      <w:pPr>
        <w:pStyle w:val="Heading2"/>
        <w:rPr>
          <w:lang w:val="fr-FR"/>
        </w:rPr>
      </w:pPr>
      <w:r>
        <w:rPr>
          <w:lang w:val="fr-FR"/>
        </w:rPr>
        <w:t>Art.</w:t>
      </w:r>
      <w:r w:rsidRPr="00273C72">
        <w:rPr>
          <w:lang w:val="fr-FR"/>
        </w:rPr>
        <w:t xml:space="preserve"> 1.15</w:t>
      </w:r>
      <w:r>
        <w:rPr>
          <w:lang w:val="fr-FR"/>
        </w:rPr>
        <w:t xml:space="preserve"> </w:t>
      </w:r>
      <w:r w:rsidRPr="00273C72">
        <w:rPr>
          <w:lang w:val="fr-FR"/>
        </w:rPr>
        <w:t>Dépendances des quartiers situés dans les zone</w:t>
      </w:r>
      <w:r>
        <w:rPr>
          <w:lang w:val="fr-FR"/>
        </w:rPr>
        <w:t>s ECO-c1, ECO-c2, COM et SPEC-1</w:t>
      </w:r>
    </w:p>
    <w:p w14:paraId="42CA9CCE" w14:textId="77777777" w:rsidR="00273C72" w:rsidRDefault="00273C72" w:rsidP="00273C72">
      <w:pPr>
        <w:rPr>
          <w:lang w:val="fr-FR"/>
        </w:rPr>
      </w:pPr>
      <w:r w:rsidRPr="00273C72">
        <w:rPr>
          <w:lang w:val="fr-FR"/>
        </w:rPr>
        <w:t>Dans les quartiers situés dans les zones</w:t>
      </w:r>
      <w:r>
        <w:rPr>
          <w:lang w:val="fr-FR"/>
        </w:rPr>
        <w:t xml:space="preserve"> ECO-c1, ECO-c2, COM et SPEC-1,</w:t>
      </w:r>
    </w:p>
    <w:p w14:paraId="4A830009" w14:textId="77777777" w:rsidR="00273C72" w:rsidRDefault="00273C72" w:rsidP="00273C72">
      <w:pPr>
        <w:pStyle w:val="ListParagraph"/>
        <w:numPr>
          <w:ilvl w:val="0"/>
          <w:numId w:val="20"/>
        </w:numPr>
        <w:rPr>
          <w:lang w:val="fr-FR"/>
        </w:rPr>
      </w:pPr>
      <w:proofErr w:type="gramStart"/>
      <w:r w:rsidRPr="00273C72">
        <w:rPr>
          <w:lang w:val="fr-FR"/>
        </w:rPr>
        <w:t>les</w:t>
      </w:r>
      <w:proofErr w:type="gramEnd"/>
      <w:r w:rsidRPr="00273C72">
        <w:rPr>
          <w:lang w:val="fr-FR"/>
        </w:rPr>
        <w:t xml:space="preserve"> dépendances quelles qu’elles soient, doivent faire partie intégrante de la construction principale ou être accolées à celle-ci de m</w:t>
      </w:r>
      <w:r>
        <w:rPr>
          <w:lang w:val="fr-FR"/>
        </w:rPr>
        <w:t>anière à constituer un ensemble</w:t>
      </w:r>
      <w:r w:rsidRPr="00273C72">
        <w:rPr>
          <w:lang w:val="fr-FR"/>
        </w:rPr>
        <w:t>;</w:t>
      </w:r>
    </w:p>
    <w:p w14:paraId="50506BC4" w14:textId="77777777" w:rsidR="00273C72" w:rsidRDefault="00273C72" w:rsidP="00273C72">
      <w:pPr>
        <w:pStyle w:val="ListParagraph"/>
        <w:numPr>
          <w:ilvl w:val="0"/>
          <w:numId w:val="20"/>
        </w:numPr>
        <w:rPr>
          <w:lang w:val="fr-FR"/>
        </w:rPr>
      </w:pPr>
      <w:proofErr w:type="gramStart"/>
      <w:r w:rsidRPr="00273C72">
        <w:rPr>
          <w:lang w:val="fr-FR"/>
        </w:rPr>
        <w:t>leurs</w:t>
      </w:r>
      <w:proofErr w:type="gramEnd"/>
      <w:r w:rsidRPr="00273C72">
        <w:rPr>
          <w:lang w:val="fr-FR"/>
        </w:rPr>
        <w:t xml:space="preserve"> reculs aux limites parcellaires doivent être les mêmes que ceu</w:t>
      </w:r>
      <w:r>
        <w:rPr>
          <w:lang w:val="fr-FR"/>
        </w:rPr>
        <w:t>x des constructions principales</w:t>
      </w:r>
      <w:r w:rsidRPr="00273C72">
        <w:rPr>
          <w:lang w:val="fr-FR"/>
        </w:rPr>
        <w:t>;</w:t>
      </w:r>
    </w:p>
    <w:p w14:paraId="49DE0637" w14:textId="17D7E3F2" w:rsidR="00273C72" w:rsidRPr="00273C72" w:rsidRDefault="00273C72" w:rsidP="00273C72">
      <w:pPr>
        <w:pStyle w:val="ListParagraph"/>
        <w:numPr>
          <w:ilvl w:val="0"/>
          <w:numId w:val="20"/>
        </w:numPr>
        <w:rPr>
          <w:lang w:val="fr-FR"/>
        </w:rPr>
      </w:pPr>
      <w:proofErr w:type="gramStart"/>
      <w:r w:rsidRPr="00273C72">
        <w:rPr>
          <w:lang w:val="fr-FR"/>
        </w:rPr>
        <w:t>leur</w:t>
      </w:r>
      <w:proofErr w:type="gramEnd"/>
      <w:r w:rsidRPr="00273C72">
        <w:rPr>
          <w:lang w:val="fr-FR"/>
        </w:rPr>
        <w:t xml:space="preserve"> hauteur doit respecter la hauteur hors-tout maximale autorisée des constructions principales.</w:t>
      </w:r>
    </w:p>
    <w:p w14:paraId="176D1CCA" w14:textId="3D11A207" w:rsidR="00273C72" w:rsidRPr="00273C72" w:rsidRDefault="00273C72" w:rsidP="00273C72">
      <w:pPr>
        <w:pStyle w:val="Heading2"/>
        <w:rPr>
          <w:lang w:val="fr-FR"/>
        </w:rPr>
      </w:pPr>
      <w:r>
        <w:rPr>
          <w:lang w:val="fr-FR"/>
        </w:rPr>
        <w:t>Art.</w:t>
      </w:r>
      <w:r w:rsidRPr="00273C72">
        <w:rPr>
          <w:lang w:val="fr-FR"/>
        </w:rPr>
        <w:t xml:space="preserve"> 1.16</w:t>
      </w:r>
      <w:r>
        <w:rPr>
          <w:lang w:val="fr-FR"/>
        </w:rPr>
        <w:t xml:space="preserve"> </w:t>
      </w:r>
      <w:r w:rsidRPr="00273C72">
        <w:rPr>
          <w:lang w:val="fr-FR"/>
        </w:rPr>
        <w:t>Constructions souterraines</w:t>
      </w:r>
    </w:p>
    <w:p w14:paraId="1553012F" w14:textId="77777777" w:rsidR="00273C72" w:rsidRDefault="00273C72" w:rsidP="00273C72">
      <w:pPr>
        <w:rPr>
          <w:lang w:val="fr-FR"/>
        </w:rPr>
      </w:pPr>
      <w:r>
        <w:rPr>
          <w:lang w:val="fr-FR"/>
        </w:rPr>
        <w:t>Les constructions souterraines:</w:t>
      </w:r>
    </w:p>
    <w:p w14:paraId="2DCC1F39" w14:textId="77777777" w:rsidR="00273C72" w:rsidRDefault="00273C72" w:rsidP="00273C72">
      <w:pPr>
        <w:pStyle w:val="ListParagraph"/>
        <w:numPr>
          <w:ilvl w:val="0"/>
          <w:numId w:val="21"/>
        </w:numPr>
        <w:rPr>
          <w:lang w:val="fr-FR"/>
        </w:rPr>
      </w:pPr>
      <w:proofErr w:type="gramStart"/>
      <w:r w:rsidRPr="00273C72">
        <w:rPr>
          <w:lang w:val="fr-FR"/>
        </w:rPr>
        <w:t>ne</w:t>
      </w:r>
      <w:proofErr w:type="gramEnd"/>
      <w:r w:rsidRPr="00273C72">
        <w:rPr>
          <w:lang w:val="fr-FR"/>
        </w:rPr>
        <w:t xml:space="preserve"> peuvent être érigées indépendamment d’une c</w:t>
      </w:r>
      <w:r>
        <w:rPr>
          <w:lang w:val="fr-FR"/>
        </w:rPr>
        <w:t>onstruction principale hors-sol</w:t>
      </w:r>
      <w:r w:rsidRPr="00273C72">
        <w:rPr>
          <w:lang w:val="fr-FR"/>
        </w:rPr>
        <w:t>;</w:t>
      </w:r>
    </w:p>
    <w:p w14:paraId="08A2024B" w14:textId="77777777" w:rsidR="00273C72" w:rsidRDefault="00273C72" w:rsidP="00273C72">
      <w:pPr>
        <w:pStyle w:val="ListParagraph"/>
        <w:numPr>
          <w:ilvl w:val="0"/>
          <w:numId w:val="21"/>
        </w:numPr>
        <w:rPr>
          <w:lang w:val="fr-FR"/>
        </w:rPr>
      </w:pPr>
      <w:proofErr w:type="gramStart"/>
      <w:r w:rsidRPr="00273C72">
        <w:rPr>
          <w:lang w:val="fr-FR"/>
        </w:rPr>
        <w:t>doivent</w:t>
      </w:r>
      <w:proofErr w:type="gramEnd"/>
      <w:r w:rsidRPr="00273C72">
        <w:rPr>
          <w:lang w:val="fr-FR"/>
        </w:rPr>
        <w:t xml:space="preserve"> respecter le recul avant minimal imposé aux cons</w:t>
      </w:r>
      <w:r>
        <w:rPr>
          <w:lang w:val="fr-FR"/>
        </w:rPr>
        <w:t>tructions principales hors-sols</w:t>
      </w:r>
      <w:r w:rsidRPr="00273C72">
        <w:rPr>
          <w:lang w:val="fr-FR"/>
        </w:rPr>
        <w:t>;</w:t>
      </w:r>
    </w:p>
    <w:p w14:paraId="1049D2A3" w14:textId="77777777" w:rsidR="00273C72" w:rsidRDefault="00273C72" w:rsidP="00273C72">
      <w:pPr>
        <w:pStyle w:val="ListParagraph"/>
        <w:numPr>
          <w:ilvl w:val="0"/>
          <w:numId w:val="21"/>
        </w:numPr>
        <w:rPr>
          <w:lang w:val="fr-FR"/>
        </w:rPr>
      </w:pPr>
      <w:proofErr w:type="gramStart"/>
      <w:r w:rsidRPr="00273C72">
        <w:rPr>
          <w:lang w:val="fr-FR"/>
        </w:rPr>
        <w:t>doivent</w:t>
      </w:r>
      <w:proofErr w:type="gramEnd"/>
      <w:r w:rsidRPr="00273C72">
        <w:rPr>
          <w:lang w:val="fr-FR"/>
        </w:rPr>
        <w:t xml:space="preserve"> respecter des reculs latéraux, si les constructions ne sont pas mitoyennes, et arrière de min. 2,50m par rapport aux l</w:t>
      </w:r>
      <w:r>
        <w:rPr>
          <w:lang w:val="fr-FR"/>
        </w:rPr>
        <w:t>imites parcellaires séparatives</w:t>
      </w:r>
      <w:r w:rsidRPr="00273C72">
        <w:rPr>
          <w:lang w:val="fr-FR"/>
        </w:rPr>
        <w:t>;</w:t>
      </w:r>
    </w:p>
    <w:p w14:paraId="4D31EC48" w14:textId="77777777" w:rsidR="00273C72" w:rsidRDefault="00273C72" w:rsidP="00273C72">
      <w:pPr>
        <w:pStyle w:val="ListParagraph"/>
        <w:numPr>
          <w:ilvl w:val="0"/>
          <w:numId w:val="21"/>
        </w:numPr>
        <w:rPr>
          <w:lang w:val="fr-FR"/>
        </w:rPr>
      </w:pPr>
      <w:proofErr w:type="gramStart"/>
      <w:r w:rsidRPr="00273C72">
        <w:rPr>
          <w:lang w:val="fr-FR"/>
        </w:rPr>
        <w:t>pour</w:t>
      </w:r>
      <w:proofErr w:type="gramEnd"/>
      <w:r w:rsidRPr="00273C72">
        <w:rPr>
          <w:lang w:val="fr-FR"/>
        </w:rPr>
        <w:t xml:space="preserve"> les maisons uni- et </w:t>
      </w:r>
      <w:proofErr w:type="spellStart"/>
      <w:r w:rsidRPr="00273C72">
        <w:rPr>
          <w:lang w:val="fr-FR"/>
        </w:rPr>
        <w:t>bifamiliales</w:t>
      </w:r>
      <w:proofErr w:type="spellEnd"/>
      <w:r w:rsidRPr="00273C72">
        <w:rPr>
          <w:lang w:val="fr-FR"/>
        </w:rPr>
        <w:t>, doivent respecter la profondeur de construction maximale imposée aux constructions principales augmentée de max. 5,00m et,</w:t>
      </w:r>
    </w:p>
    <w:p w14:paraId="6AC72FDA" w14:textId="037A4802" w:rsidR="00273C72" w:rsidRPr="00273C72" w:rsidRDefault="00273C72" w:rsidP="00273C72">
      <w:pPr>
        <w:pStyle w:val="ListParagraph"/>
        <w:numPr>
          <w:ilvl w:val="0"/>
          <w:numId w:val="21"/>
        </w:numPr>
        <w:rPr>
          <w:lang w:val="fr-FR"/>
        </w:rPr>
      </w:pPr>
      <w:proofErr w:type="gramStart"/>
      <w:r w:rsidRPr="00273C72">
        <w:rPr>
          <w:lang w:val="fr-FR"/>
        </w:rPr>
        <w:t>pour</w:t>
      </w:r>
      <w:proofErr w:type="gramEnd"/>
      <w:r w:rsidRPr="00273C72">
        <w:rPr>
          <w:lang w:val="fr-FR"/>
        </w:rPr>
        <w:t xml:space="preserve"> les constructions autres que les maisons uni- et </w:t>
      </w:r>
      <w:proofErr w:type="spellStart"/>
      <w:r w:rsidRPr="00273C72">
        <w:rPr>
          <w:lang w:val="fr-FR"/>
        </w:rPr>
        <w:t>bifamiliales</w:t>
      </w:r>
      <w:proofErr w:type="spellEnd"/>
      <w:r w:rsidRPr="00273C72">
        <w:rPr>
          <w:lang w:val="fr-FR"/>
        </w:rPr>
        <w:t>, doivent respecter une profondeur d</w:t>
      </w:r>
      <w:r>
        <w:rPr>
          <w:lang w:val="fr-FR"/>
        </w:rPr>
        <w:t>e construction de max. 30,00 m.</w:t>
      </w:r>
    </w:p>
    <w:p w14:paraId="349CBE4A" w14:textId="77777777" w:rsidR="00273C72" w:rsidRPr="00273C72" w:rsidRDefault="00273C72" w:rsidP="00273C72">
      <w:pPr>
        <w:rPr>
          <w:lang w:val="fr-FR"/>
        </w:rPr>
      </w:pPr>
      <w:r w:rsidRPr="00273C72">
        <w:rPr>
          <w:lang w:val="fr-FR"/>
        </w:rPr>
        <w:t>L’arête supérieure de la dalle de toiture des constructions souterraines doit respecter une hauteur de max. 1,50m au-dessus du niveau du terrain aménagé.</w:t>
      </w:r>
    </w:p>
    <w:p w14:paraId="7C3CE9D5" w14:textId="7839267A" w:rsidR="00273C72" w:rsidRPr="00273C72" w:rsidRDefault="00273C72" w:rsidP="00273C72">
      <w:pPr>
        <w:rPr>
          <w:lang w:val="fr-FR"/>
        </w:rPr>
      </w:pPr>
      <w:r w:rsidRPr="00273C72">
        <w:rPr>
          <w:lang w:val="fr-FR"/>
        </w:rPr>
        <w:t>Les constructions souterraines doivent s’adap</w:t>
      </w:r>
      <w:r w:rsidR="00096FAC">
        <w:rPr>
          <w:lang w:val="fr-FR"/>
        </w:rPr>
        <w:t>ter à la topographie existante.</w:t>
      </w:r>
    </w:p>
    <w:p w14:paraId="7D90B415" w14:textId="0AB05DB5" w:rsidR="00273C72" w:rsidRPr="00273C72" w:rsidRDefault="00273C72" w:rsidP="00273C72">
      <w:pPr>
        <w:rPr>
          <w:lang w:val="fr-FR"/>
        </w:rPr>
      </w:pPr>
      <w:r w:rsidRPr="00273C72">
        <w:rPr>
          <w:lang w:val="fr-FR"/>
        </w:rPr>
        <w:t>Les constructions souterraines ne peuvent être mitoyennes que si les constructions principales hors-sols auxquelle</w:t>
      </w:r>
      <w:r w:rsidR="00096FAC">
        <w:rPr>
          <w:lang w:val="fr-FR"/>
        </w:rPr>
        <w:t>s elles se rapportent, le sont.</w:t>
      </w:r>
    </w:p>
    <w:p w14:paraId="026F9CCD" w14:textId="6AD8011D" w:rsidR="00096FAC" w:rsidRPr="00096FAC" w:rsidRDefault="00096FAC" w:rsidP="00096FAC">
      <w:pPr>
        <w:pStyle w:val="Heading2"/>
        <w:rPr>
          <w:lang w:val="fr-FR"/>
        </w:rPr>
      </w:pPr>
      <w:r>
        <w:rPr>
          <w:lang w:val="fr-FR"/>
        </w:rPr>
        <w:t xml:space="preserve">Art. 1.17 </w:t>
      </w:r>
      <w:r w:rsidRPr="00096FAC">
        <w:rPr>
          <w:lang w:val="fr-FR"/>
        </w:rPr>
        <w:t>Constructions souterraines situées dans les quartiers BEP</w:t>
      </w:r>
      <w:r>
        <w:rPr>
          <w:lang w:val="fr-FR"/>
        </w:rPr>
        <w:t>, ECO-c1, ECO-c2, COM et SPEC-1</w:t>
      </w:r>
    </w:p>
    <w:p w14:paraId="0EDF22E5" w14:textId="77777777" w:rsidR="00096FAC" w:rsidRPr="00096FAC" w:rsidRDefault="00096FAC" w:rsidP="00096FAC">
      <w:pPr>
        <w:rPr>
          <w:lang w:val="fr-FR"/>
        </w:rPr>
      </w:pPr>
      <w:r w:rsidRPr="00096FAC">
        <w:rPr>
          <w:lang w:val="fr-FR"/>
        </w:rPr>
        <w:t>Les constructions souterraines ne peuvent être érigées indépendamment d’une construction principale hors-sol.</w:t>
      </w:r>
    </w:p>
    <w:p w14:paraId="3C947004" w14:textId="7856F10E" w:rsidR="00096FAC" w:rsidRPr="00096FAC" w:rsidRDefault="00096FAC" w:rsidP="00096FAC">
      <w:pPr>
        <w:rPr>
          <w:lang w:val="fr-FR"/>
        </w:rPr>
      </w:pPr>
      <w:r w:rsidRPr="00096FAC">
        <w:rPr>
          <w:lang w:val="fr-FR"/>
        </w:rPr>
        <w:t xml:space="preserve">Elles doivent respecter les reculs minimaux imposés aux constructions principales hors-sols. Si les constructions sont mitoyennes, les reculs </w:t>
      </w:r>
      <w:r>
        <w:rPr>
          <w:lang w:val="fr-FR"/>
        </w:rPr>
        <w:t>latéraux n’ont pas lieu d’être.</w:t>
      </w:r>
    </w:p>
    <w:p w14:paraId="21E78CD9" w14:textId="2613124F" w:rsidR="00096FAC" w:rsidRPr="00096FAC" w:rsidRDefault="00096FAC" w:rsidP="00096FAC">
      <w:pPr>
        <w:rPr>
          <w:lang w:val="fr-FR"/>
        </w:rPr>
      </w:pPr>
      <w:r w:rsidRPr="00096FAC">
        <w:rPr>
          <w:lang w:val="fr-FR"/>
        </w:rPr>
        <w:t>Les constructions souterraines ne peuvent être mitoyennes que si la demande d’autorisation de construire pour celle située sur la parcelle adjacente est faite en parallèle à celle de la construction souterraine en question et uniquement le long d’une des limites par</w:t>
      </w:r>
      <w:r>
        <w:rPr>
          <w:lang w:val="fr-FR"/>
        </w:rPr>
        <w:t>cellaires latérales et arrière.</w:t>
      </w:r>
    </w:p>
    <w:p w14:paraId="61BD1A6C" w14:textId="37D93708" w:rsidR="00273C72" w:rsidRPr="00273C72" w:rsidRDefault="00096FAC" w:rsidP="00096FAC">
      <w:pPr>
        <w:rPr>
          <w:lang w:val="fr-FR"/>
        </w:rPr>
      </w:pPr>
      <w:r w:rsidRPr="00096FAC">
        <w:rPr>
          <w:lang w:val="fr-FR"/>
        </w:rPr>
        <w:t>Les constructions souterraines doivent s’adapter à la topographie existante.</w:t>
      </w:r>
    </w:p>
    <w:p w14:paraId="33B34C89" w14:textId="1D07A68F" w:rsidR="00096FAC" w:rsidRPr="00096FAC" w:rsidRDefault="00096FAC" w:rsidP="00096FAC">
      <w:pPr>
        <w:pStyle w:val="Heading2"/>
        <w:rPr>
          <w:lang w:val="fr-FR"/>
        </w:rPr>
      </w:pPr>
      <w:r>
        <w:rPr>
          <w:lang w:val="fr-FR"/>
        </w:rPr>
        <w:t xml:space="preserve">Art. 1.18 </w:t>
      </w:r>
      <w:r w:rsidRPr="00096FAC">
        <w:rPr>
          <w:lang w:val="fr-FR"/>
        </w:rPr>
        <w:t>Traitement des f</w:t>
      </w:r>
      <w:r>
        <w:rPr>
          <w:lang w:val="fr-FR"/>
        </w:rPr>
        <w:t>açades</w:t>
      </w:r>
    </w:p>
    <w:p w14:paraId="371BA2EF" w14:textId="77777777" w:rsidR="00096FAC" w:rsidRDefault="00096FAC" w:rsidP="00096FAC">
      <w:pPr>
        <w:rPr>
          <w:lang w:val="fr-FR"/>
        </w:rPr>
      </w:pPr>
      <w:r>
        <w:rPr>
          <w:lang w:val="fr-FR"/>
        </w:rPr>
        <w:t>Sont interdits</w:t>
      </w:r>
      <w:r w:rsidRPr="00096FAC">
        <w:rPr>
          <w:lang w:val="fr-FR"/>
        </w:rPr>
        <w:t>:</w:t>
      </w:r>
    </w:p>
    <w:p w14:paraId="5AA89F74" w14:textId="77777777" w:rsidR="00096FAC" w:rsidRDefault="00096FAC" w:rsidP="00096FAC">
      <w:pPr>
        <w:pStyle w:val="ListParagraph"/>
        <w:numPr>
          <w:ilvl w:val="0"/>
          <w:numId w:val="22"/>
        </w:numPr>
        <w:rPr>
          <w:lang w:val="fr-FR"/>
        </w:rPr>
      </w:pPr>
      <w:proofErr w:type="gramStart"/>
      <w:r w:rsidRPr="00096FAC">
        <w:rPr>
          <w:lang w:val="fr-FR"/>
        </w:rPr>
        <w:t>le</w:t>
      </w:r>
      <w:proofErr w:type="gramEnd"/>
      <w:r w:rsidRPr="00096FAC">
        <w:rPr>
          <w:lang w:val="fr-FR"/>
        </w:rPr>
        <w:t xml:space="preserve"> verre miroir, le PVC, les </w:t>
      </w:r>
      <w:r>
        <w:rPr>
          <w:lang w:val="fr-FR"/>
        </w:rPr>
        <w:t>madriers et les rondins de bois</w:t>
      </w:r>
      <w:r w:rsidRPr="00096FAC">
        <w:rPr>
          <w:lang w:val="fr-FR"/>
        </w:rPr>
        <w:t>;</w:t>
      </w:r>
    </w:p>
    <w:p w14:paraId="2C7E84E3" w14:textId="77777777" w:rsidR="00096FAC" w:rsidRDefault="00096FAC" w:rsidP="00096FAC">
      <w:pPr>
        <w:pStyle w:val="ListParagraph"/>
        <w:numPr>
          <w:ilvl w:val="0"/>
          <w:numId w:val="22"/>
        </w:numPr>
        <w:rPr>
          <w:lang w:val="fr-FR"/>
        </w:rPr>
      </w:pPr>
      <w:proofErr w:type="gramStart"/>
      <w:r>
        <w:rPr>
          <w:lang w:val="fr-FR"/>
        </w:rPr>
        <w:t>les</w:t>
      </w:r>
      <w:proofErr w:type="gramEnd"/>
      <w:r>
        <w:rPr>
          <w:lang w:val="fr-FR"/>
        </w:rPr>
        <w:t xml:space="preserve"> parachèvements en carrelage</w:t>
      </w:r>
      <w:r w:rsidRPr="00096FAC">
        <w:rPr>
          <w:lang w:val="fr-FR"/>
        </w:rPr>
        <w:t>;</w:t>
      </w:r>
    </w:p>
    <w:p w14:paraId="44FC6A60" w14:textId="77777777" w:rsidR="00096FAC" w:rsidRDefault="00096FAC" w:rsidP="00096FAC">
      <w:pPr>
        <w:pStyle w:val="ListParagraph"/>
        <w:numPr>
          <w:ilvl w:val="0"/>
          <w:numId w:val="22"/>
        </w:numPr>
        <w:rPr>
          <w:lang w:val="fr-FR"/>
        </w:rPr>
      </w:pPr>
      <w:proofErr w:type="gramStart"/>
      <w:r w:rsidRPr="00096FAC">
        <w:rPr>
          <w:lang w:val="fr-FR"/>
        </w:rPr>
        <w:t>les</w:t>
      </w:r>
      <w:proofErr w:type="gramEnd"/>
      <w:r w:rsidRPr="00096FAC">
        <w:rPr>
          <w:lang w:val="fr-FR"/>
        </w:rPr>
        <w:t xml:space="preserve"> copies, les colonnes décorées, antiques et historisantes, </w:t>
      </w:r>
      <w:r>
        <w:rPr>
          <w:lang w:val="fr-FR"/>
        </w:rPr>
        <w:t>les statues et les cariatides;</w:t>
      </w:r>
    </w:p>
    <w:p w14:paraId="06D15738" w14:textId="6B26A7B3" w:rsidR="00096FAC" w:rsidRPr="00096FAC" w:rsidRDefault="00096FAC" w:rsidP="00096FAC">
      <w:pPr>
        <w:pStyle w:val="ListParagraph"/>
        <w:numPr>
          <w:ilvl w:val="0"/>
          <w:numId w:val="22"/>
        </w:numPr>
        <w:rPr>
          <w:lang w:val="fr-FR"/>
        </w:rPr>
      </w:pPr>
      <w:proofErr w:type="gramStart"/>
      <w:r w:rsidRPr="00096FAC">
        <w:rPr>
          <w:lang w:val="fr-FR"/>
        </w:rPr>
        <w:t>pour</w:t>
      </w:r>
      <w:proofErr w:type="gramEnd"/>
      <w:r w:rsidRPr="00096FAC">
        <w:rPr>
          <w:lang w:val="fr-FR"/>
        </w:rPr>
        <w:t xml:space="preserve"> les constructions dédiées au logement, les matériaux brillants et réfléchissants et la tôle ondulée.</w:t>
      </w:r>
    </w:p>
    <w:p w14:paraId="774581DA" w14:textId="6664769A" w:rsidR="00273C72" w:rsidRPr="00273C72" w:rsidRDefault="00096FAC" w:rsidP="00096FAC">
      <w:pPr>
        <w:rPr>
          <w:lang w:val="fr-FR"/>
        </w:rPr>
      </w:pPr>
      <w:r w:rsidRPr="00096FAC">
        <w:rPr>
          <w:lang w:val="fr-FR"/>
        </w:rPr>
        <w:t>Les façades quelles qu’elles soient, ne peuvent être laisser à l’état nu.</w:t>
      </w:r>
    </w:p>
    <w:p w14:paraId="2A5D8512" w14:textId="5C5C2AC4" w:rsidR="00E8203A" w:rsidRPr="00E8203A" w:rsidRDefault="00E8203A" w:rsidP="00E8203A">
      <w:pPr>
        <w:pStyle w:val="Heading2"/>
        <w:rPr>
          <w:lang w:val="fr-FR"/>
        </w:rPr>
      </w:pPr>
      <w:r>
        <w:rPr>
          <w:lang w:val="fr-FR"/>
        </w:rPr>
        <w:t>Art.</w:t>
      </w:r>
      <w:r w:rsidRPr="00E8203A">
        <w:rPr>
          <w:lang w:val="fr-FR"/>
        </w:rPr>
        <w:t xml:space="preserve"> 1.19</w:t>
      </w:r>
      <w:r>
        <w:rPr>
          <w:lang w:val="fr-FR"/>
        </w:rPr>
        <w:t xml:space="preserve"> </w:t>
      </w:r>
      <w:r w:rsidRPr="00E8203A">
        <w:rPr>
          <w:lang w:val="fr-FR"/>
        </w:rPr>
        <w:t>Ouvertures en façade</w:t>
      </w:r>
    </w:p>
    <w:p w14:paraId="44C38AF7" w14:textId="78D95B40" w:rsidR="00E8203A" w:rsidRPr="00E8203A" w:rsidRDefault="00E8203A" w:rsidP="00E8203A">
      <w:pPr>
        <w:rPr>
          <w:lang w:val="fr-FR"/>
        </w:rPr>
      </w:pPr>
      <w:r w:rsidRPr="00E8203A">
        <w:rPr>
          <w:lang w:val="fr-FR"/>
        </w:rPr>
        <w:t>Le verre miroir et les films adhésifs reluisants pour vitrage, sont int</w:t>
      </w:r>
      <w:r>
        <w:rPr>
          <w:lang w:val="fr-FR"/>
        </w:rPr>
        <w:t>erdits.</w:t>
      </w:r>
    </w:p>
    <w:p w14:paraId="1D7CE9CF" w14:textId="458E8CAD" w:rsidR="00661E23" w:rsidRDefault="00E8203A" w:rsidP="00E8203A">
      <w:pPr>
        <w:rPr>
          <w:lang w:val="fr-FR"/>
        </w:rPr>
      </w:pPr>
      <w:r w:rsidRPr="00E8203A">
        <w:rPr>
          <w:lang w:val="fr-FR"/>
        </w:rPr>
        <w:t>Les loggias doivent être ouvertes sur au moins un côté.</w:t>
      </w:r>
    </w:p>
    <w:p w14:paraId="6D4319BF" w14:textId="6B6839D9" w:rsidR="00E8203A" w:rsidRPr="00E8203A" w:rsidRDefault="00E8203A" w:rsidP="00E8203A">
      <w:pPr>
        <w:pStyle w:val="Heading2"/>
        <w:rPr>
          <w:lang w:val="fr-FR"/>
        </w:rPr>
      </w:pPr>
      <w:r>
        <w:rPr>
          <w:lang w:val="fr-FR"/>
        </w:rPr>
        <w:t xml:space="preserve">Art. </w:t>
      </w:r>
      <w:r w:rsidRPr="00E8203A">
        <w:rPr>
          <w:lang w:val="fr-FR"/>
        </w:rPr>
        <w:t>1.20</w:t>
      </w:r>
      <w:r>
        <w:rPr>
          <w:lang w:val="fr-FR"/>
        </w:rPr>
        <w:t xml:space="preserve"> </w:t>
      </w:r>
      <w:r w:rsidRPr="00E8203A">
        <w:rPr>
          <w:lang w:val="fr-FR"/>
        </w:rPr>
        <w:t>Traitement des façades et des ouvertures situées dans les zones BEP</w:t>
      </w:r>
      <w:r>
        <w:rPr>
          <w:lang w:val="fr-FR"/>
        </w:rPr>
        <w:t>, ECO-c1, ECO-c2, COM et SPEC-1</w:t>
      </w:r>
    </w:p>
    <w:p w14:paraId="67A25665" w14:textId="77777777" w:rsidR="00E8203A" w:rsidRDefault="00E8203A" w:rsidP="00E8203A">
      <w:pPr>
        <w:rPr>
          <w:lang w:val="fr-FR"/>
        </w:rPr>
      </w:pPr>
      <w:r>
        <w:rPr>
          <w:lang w:val="fr-FR"/>
        </w:rPr>
        <w:t>Sont interdits:</w:t>
      </w:r>
    </w:p>
    <w:p w14:paraId="5D56B592" w14:textId="77777777" w:rsidR="00E8203A" w:rsidRDefault="00E8203A" w:rsidP="00E8203A">
      <w:pPr>
        <w:pStyle w:val="ListParagraph"/>
        <w:numPr>
          <w:ilvl w:val="0"/>
          <w:numId w:val="23"/>
        </w:numPr>
        <w:rPr>
          <w:lang w:val="fr-FR"/>
        </w:rPr>
      </w:pPr>
      <w:proofErr w:type="gramStart"/>
      <w:r>
        <w:rPr>
          <w:lang w:val="fr-FR"/>
        </w:rPr>
        <w:t>le</w:t>
      </w:r>
      <w:proofErr w:type="gramEnd"/>
      <w:r>
        <w:rPr>
          <w:lang w:val="fr-FR"/>
        </w:rPr>
        <w:t xml:space="preserve"> PVC</w:t>
      </w:r>
      <w:r w:rsidRPr="00E8203A">
        <w:rPr>
          <w:lang w:val="fr-FR"/>
        </w:rPr>
        <w:t>;</w:t>
      </w:r>
    </w:p>
    <w:p w14:paraId="1C7A96BE" w14:textId="77777777" w:rsidR="00E8203A" w:rsidRDefault="00E8203A" w:rsidP="00E8203A">
      <w:pPr>
        <w:pStyle w:val="ListParagraph"/>
        <w:numPr>
          <w:ilvl w:val="0"/>
          <w:numId w:val="23"/>
        </w:numPr>
        <w:rPr>
          <w:lang w:val="fr-FR"/>
        </w:rPr>
      </w:pPr>
      <w:proofErr w:type="gramStart"/>
      <w:r w:rsidRPr="00E8203A">
        <w:rPr>
          <w:lang w:val="fr-FR"/>
        </w:rPr>
        <w:t>les</w:t>
      </w:r>
      <w:proofErr w:type="gramEnd"/>
      <w:r w:rsidRPr="00E8203A">
        <w:rPr>
          <w:lang w:val="fr-FR"/>
        </w:rPr>
        <w:t xml:space="preserve"> </w:t>
      </w:r>
      <w:r>
        <w:rPr>
          <w:lang w:val="fr-FR"/>
        </w:rPr>
        <w:t>madriers et les rondins de bois</w:t>
      </w:r>
      <w:r w:rsidRPr="00E8203A">
        <w:rPr>
          <w:lang w:val="fr-FR"/>
        </w:rPr>
        <w:t>;</w:t>
      </w:r>
    </w:p>
    <w:p w14:paraId="05DD4329" w14:textId="77777777" w:rsidR="00E8203A" w:rsidRDefault="00E8203A" w:rsidP="00E8203A">
      <w:pPr>
        <w:pStyle w:val="ListParagraph"/>
        <w:numPr>
          <w:ilvl w:val="0"/>
          <w:numId w:val="23"/>
        </w:numPr>
        <w:rPr>
          <w:lang w:val="fr-FR"/>
        </w:rPr>
      </w:pPr>
      <w:proofErr w:type="gramStart"/>
      <w:r w:rsidRPr="00E8203A">
        <w:rPr>
          <w:lang w:val="fr-FR"/>
        </w:rPr>
        <w:t>le</w:t>
      </w:r>
      <w:proofErr w:type="gramEnd"/>
      <w:r w:rsidRPr="00E8203A">
        <w:rPr>
          <w:lang w:val="fr-FR"/>
        </w:rPr>
        <w:t xml:space="preserve"> car</w:t>
      </w:r>
      <w:r>
        <w:rPr>
          <w:lang w:val="fr-FR"/>
        </w:rPr>
        <w:t>relage</w:t>
      </w:r>
      <w:r w:rsidRPr="00E8203A">
        <w:rPr>
          <w:lang w:val="fr-FR"/>
        </w:rPr>
        <w:t>;</w:t>
      </w:r>
    </w:p>
    <w:p w14:paraId="7B7CA7B2" w14:textId="77777777" w:rsidR="00E8203A" w:rsidRDefault="00E8203A" w:rsidP="00E8203A">
      <w:pPr>
        <w:pStyle w:val="ListParagraph"/>
        <w:numPr>
          <w:ilvl w:val="0"/>
          <w:numId w:val="23"/>
        </w:numPr>
        <w:rPr>
          <w:lang w:val="fr-FR"/>
        </w:rPr>
      </w:pPr>
      <w:proofErr w:type="gramStart"/>
      <w:r>
        <w:rPr>
          <w:lang w:val="fr-FR"/>
        </w:rPr>
        <w:t>la</w:t>
      </w:r>
      <w:proofErr w:type="gramEnd"/>
      <w:r>
        <w:rPr>
          <w:lang w:val="fr-FR"/>
        </w:rPr>
        <w:t xml:space="preserve"> tôle ondulée</w:t>
      </w:r>
      <w:r w:rsidRPr="00E8203A">
        <w:rPr>
          <w:lang w:val="fr-FR"/>
        </w:rPr>
        <w:t>;</w:t>
      </w:r>
    </w:p>
    <w:p w14:paraId="08B7AE61" w14:textId="783A5C95" w:rsidR="00E8203A" w:rsidRDefault="00E8203A" w:rsidP="00E8203A">
      <w:pPr>
        <w:pStyle w:val="ListParagraph"/>
        <w:numPr>
          <w:ilvl w:val="0"/>
          <w:numId w:val="23"/>
        </w:numPr>
        <w:rPr>
          <w:lang w:val="fr-FR"/>
        </w:rPr>
      </w:pPr>
      <w:proofErr w:type="gramStart"/>
      <w:r w:rsidRPr="00E8203A">
        <w:rPr>
          <w:lang w:val="fr-FR"/>
        </w:rPr>
        <w:t>les</w:t>
      </w:r>
      <w:proofErr w:type="gramEnd"/>
      <w:r w:rsidRPr="00E8203A">
        <w:rPr>
          <w:lang w:val="fr-FR"/>
        </w:rPr>
        <w:t xml:space="preserve"> copies, les colonnes décorées, antiques et historisantes, les statues et les cariatides.</w:t>
      </w:r>
    </w:p>
    <w:p w14:paraId="2EE1DA2D" w14:textId="60B8BA36" w:rsidR="00E8203A" w:rsidRPr="00E8203A" w:rsidRDefault="00E8203A" w:rsidP="00E8203A">
      <w:pPr>
        <w:pStyle w:val="Heading2"/>
        <w:rPr>
          <w:lang w:val="fr-FR"/>
        </w:rPr>
      </w:pPr>
      <w:r>
        <w:rPr>
          <w:lang w:val="fr-FR"/>
        </w:rPr>
        <w:t>Art.</w:t>
      </w:r>
      <w:r w:rsidRPr="00E8203A">
        <w:rPr>
          <w:lang w:val="fr-FR"/>
        </w:rPr>
        <w:t xml:space="preserve"> 1.21</w:t>
      </w:r>
      <w:r>
        <w:rPr>
          <w:lang w:val="fr-FR"/>
        </w:rPr>
        <w:t xml:space="preserve"> </w:t>
      </w:r>
      <w:r w:rsidRPr="00E8203A">
        <w:rPr>
          <w:lang w:val="fr-FR"/>
        </w:rPr>
        <w:t>Eléments en saillies</w:t>
      </w:r>
    </w:p>
    <w:p w14:paraId="0995ECD1" w14:textId="29CC98AA" w:rsidR="00E8203A" w:rsidRPr="00E8203A" w:rsidRDefault="00E8203A" w:rsidP="00E8203A">
      <w:pPr>
        <w:rPr>
          <w:lang w:val="fr-FR"/>
        </w:rPr>
      </w:pPr>
      <w:r w:rsidRPr="00E8203A">
        <w:rPr>
          <w:lang w:val="fr-FR"/>
        </w:rPr>
        <w:t>Tous les éléments en saillie doivent respecter un recul de min. 1,90m par rapport aux limites parcellaires.</w:t>
      </w:r>
    </w:p>
    <w:p w14:paraId="57AAC020" w14:textId="57CD8AD8" w:rsidR="00E8203A" w:rsidRPr="00E8203A" w:rsidRDefault="00E8203A" w:rsidP="00E8203A">
      <w:pPr>
        <w:pStyle w:val="Heading3"/>
        <w:rPr>
          <w:lang w:val="fr-FR"/>
        </w:rPr>
      </w:pPr>
      <w:r>
        <w:rPr>
          <w:lang w:val="fr-FR"/>
        </w:rPr>
        <w:t xml:space="preserve">Art. </w:t>
      </w:r>
      <w:r w:rsidRPr="00E8203A">
        <w:rPr>
          <w:lang w:val="fr-FR"/>
        </w:rPr>
        <w:t>1.21.1 Avant-toit et débord de toiture</w:t>
      </w:r>
    </w:p>
    <w:p w14:paraId="37DB699B" w14:textId="561F1A1D" w:rsidR="00E8203A" w:rsidRPr="00E8203A" w:rsidRDefault="00E8203A" w:rsidP="00E8203A">
      <w:pPr>
        <w:rPr>
          <w:lang w:val="fr-FR"/>
        </w:rPr>
      </w:pPr>
      <w:r w:rsidRPr="00E8203A">
        <w:rPr>
          <w:lang w:val="fr-FR"/>
        </w:rPr>
        <w:t>L’avant-toit ou le débord des toitures doit respecter une saillie de max. 0,70m par rapport à la façade aff</w:t>
      </w:r>
      <w:r>
        <w:rPr>
          <w:lang w:val="fr-FR"/>
        </w:rPr>
        <w:t>érente.</w:t>
      </w:r>
    </w:p>
    <w:p w14:paraId="38B0341A" w14:textId="23EDBE6F" w:rsidR="00E8203A" w:rsidRPr="00E8203A" w:rsidRDefault="00E8203A" w:rsidP="00E8203A">
      <w:pPr>
        <w:pStyle w:val="Heading3"/>
        <w:rPr>
          <w:lang w:val="fr-FR"/>
        </w:rPr>
      </w:pPr>
      <w:r>
        <w:rPr>
          <w:lang w:val="fr-FR"/>
        </w:rPr>
        <w:t xml:space="preserve">Art. </w:t>
      </w:r>
      <w:r w:rsidRPr="00E8203A">
        <w:rPr>
          <w:lang w:val="fr-FR"/>
        </w:rPr>
        <w:t>1.21.2 Autres saillies dans les quartiers HAB-1, H</w:t>
      </w:r>
      <w:r>
        <w:rPr>
          <w:lang w:val="fr-FR"/>
        </w:rPr>
        <w:t>AB-2, MIX-v, MIX-r, GARE et REC</w:t>
      </w:r>
    </w:p>
    <w:p w14:paraId="4FA60BD0" w14:textId="5118E2D4" w:rsidR="00E8203A" w:rsidRPr="00E8203A" w:rsidRDefault="00E8203A" w:rsidP="00E8203A">
      <w:pPr>
        <w:rPr>
          <w:lang w:val="fr-FR"/>
        </w:rPr>
      </w:pPr>
      <w:r w:rsidRPr="00E8203A">
        <w:rPr>
          <w:lang w:val="fr-FR"/>
        </w:rPr>
        <w:t>Les cours anglaises, les porches, les seuils, les perrons, les auvents et autres éléments semblables, ne doivent pas dépasser une saillie de max. 1,20m sur l’aplomb de la façade de la construction hor</w:t>
      </w:r>
      <w:r>
        <w:rPr>
          <w:lang w:val="fr-FR"/>
        </w:rPr>
        <w:t>s-sol ou souterraine afférente.</w:t>
      </w:r>
    </w:p>
    <w:p w14:paraId="59F656D4" w14:textId="77777777" w:rsidR="00E8203A" w:rsidRPr="00E8203A" w:rsidRDefault="00E8203A" w:rsidP="00E8203A">
      <w:pPr>
        <w:rPr>
          <w:lang w:val="fr-FR"/>
        </w:rPr>
      </w:pPr>
      <w:r w:rsidRPr="00E8203A">
        <w:rPr>
          <w:lang w:val="fr-FR"/>
        </w:rPr>
        <w:t>Les cours anglaises, les porches, les seuils, les perrons, les auvents et autres éléments semblables, sont interdits dans le domaine public.</w:t>
      </w:r>
    </w:p>
    <w:p w14:paraId="43A23422" w14:textId="68635B17" w:rsidR="00E8203A" w:rsidRPr="00E8203A" w:rsidRDefault="00E8203A" w:rsidP="00E8203A">
      <w:pPr>
        <w:pStyle w:val="Heading3"/>
        <w:rPr>
          <w:lang w:val="fr-FR"/>
        </w:rPr>
      </w:pPr>
      <w:r>
        <w:rPr>
          <w:lang w:val="fr-FR"/>
        </w:rPr>
        <w:t>Art. 1</w:t>
      </w:r>
      <w:r w:rsidRPr="00E8203A">
        <w:rPr>
          <w:lang w:val="fr-FR"/>
        </w:rPr>
        <w:t>.21.3 Autres saillies dans les quartiers BEP</w:t>
      </w:r>
      <w:r>
        <w:rPr>
          <w:lang w:val="fr-FR"/>
        </w:rPr>
        <w:t>, ECO-c1, ECO-c2, COM et SPEC-1</w:t>
      </w:r>
    </w:p>
    <w:p w14:paraId="7CC062DC" w14:textId="00ABC7B4" w:rsidR="00E8203A" w:rsidRPr="00E8203A" w:rsidRDefault="00E8203A" w:rsidP="00E8203A">
      <w:pPr>
        <w:rPr>
          <w:lang w:val="fr-FR"/>
        </w:rPr>
      </w:pPr>
      <w:r w:rsidRPr="00E8203A">
        <w:rPr>
          <w:lang w:val="fr-FR"/>
        </w:rPr>
        <w:t>Si pour des raisons dument justifiées pour les activités en présence, des saillies d’une profondeur supérieure à 1,20m sont nécessaires, elles doivent alors être comprises dans la s</w:t>
      </w:r>
      <w:r>
        <w:rPr>
          <w:lang w:val="fr-FR"/>
        </w:rPr>
        <w:t>urface constructible autorisée.</w:t>
      </w:r>
    </w:p>
    <w:p w14:paraId="7B9D7DE4" w14:textId="77777777" w:rsidR="00E8203A" w:rsidRPr="00E8203A" w:rsidRDefault="00E8203A" w:rsidP="00E8203A">
      <w:pPr>
        <w:rPr>
          <w:lang w:val="fr-FR"/>
        </w:rPr>
      </w:pPr>
      <w:r w:rsidRPr="00E8203A">
        <w:rPr>
          <w:lang w:val="fr-FR"/>
        </w:rPr>
        <w:t>Pour des raisons techniques, les saillies des cours anglaises, porches, seuils, perrons, auvents et autres éléments semblables peuvent dépasser la surface constructible autorisée.</w:t>
      </w:r>
    </w:p>
    <w:p w14:paraId="003D52A5" w14:textId="4BE0A5F2" w:rsidR="00E8203A" w:rsidRPr="00E8203A" w:rsidRDefault="00E8203A" w:rsidP="00E8203A">
      <w:pPr>
        <w:pStyle w:val="Heading2"/>
        <w:rPr>
          <w:lang w:val="fr-FR"/>
        </w:rPr>
      </w:pPr>
      <w:r>
        <w:rPr>
          <w:lang w:val="fr-FR"/>
        </w:rPr>
        <w:t>Art.</w:t>
      </w:r>
      <w:r w:rsidRPr="00E8203A">
        <w:rPr>
          <w:lang w:val="fr-FR"/>
        </w:rPr>
        <w:t xml:space="preserve"> 1.22</w:t>
      </w:r>
      <w:r>
        <w:rPr>
          <w:lang w:val="fr-FR"/>
        </w:rPr>
        <w:t xml:space="preserve"> </w:t>
      </w:r>
      <w:r w:rsidRPr="00E8203A">
        <w:rPr>
          <w:lang w:val="fr-FR"/>
        </w:rPr>
        <w:t>Eléments pare-vue</w:t>
      </w:r>
    </w:p>
    <w:p w14:paraId="4D8780B1" w14:textId="77777777" w:rsidR="00E8203A" w:rsidRDefault="00E8203A" w:rsidP="00E8203A">
      <w:pPr>
        <w:rPr>
          <w:lang w:val="fr-FR"/>
        </w:rPr>
      </w:pPr>
      <w:r w:rsidRPr="00E8203A">
        <w:rPr>
          <w:lang w:val="fr-FR"/>
        </w:rPr>
        <w:t xml:space="preserve">Les éléments pare-vue en saillie par rapport à la façade des constructions principales, notamment les murs, panneaux, claustras et autres éléments fixes destinés à protéger deux unités de logement ou d’usage des vues directes, doivent accuser </w:t>
      </w:r>
      <w:r>
        <w:rPr>
          <w:lang w:val="fr-FR"/>
        </w:rPr>
        <w:t>une saillie inférieure ou égale:</w:t>
      </w:r>
    </w:p>
    <w:p w14:paraId="173AB0CB" w14:textId="419D27E0" w:rsidR="00E8203A" w:rsidRDefault="00E8203A" w:rsidP="00E8203A">
      <w:pPr>
        <w:pStyle w:val="ListParagraph"/>
        <w:numPr>
          <w:ilvl w:val="0"/>
          <w:numId w:val="24"/>
        </w:numPr>
        <w:rPr>
          <w:lang w:val="fr-FR"/>
        </w:rPr>
      </w:pPr>
      <w:proofErr w:type="gramStart"/>
      <w:r w:rsidRPr="00E8203A">
        <w:rPr>
          <w:lang w:val="fr-FR"/>
        </w:rPr>
        <w:t>à</w:t>
      </w:r>
      <w:proofErr w:type="gramEnd"/>
      <w:r w:rsidRPr="00E8203A">
        <w:rPr>
          <w:lang w:val="fr-FR"/>
        </w:rPr>
        <w:t xml:space="preserve"> max. 3,00m au rez-de-</w:t>
      </w:r>
      <w:r>
        <w:rPr>
          <w:lang w:val="fr-FR"/>
        </w:rPr>
        <w:t>chaussée et</w:t>
      </w:r>
    </w:p>
    <w:p w14:paraId="1E5928E0" w14:textId="48C3B670" w:rsidR="00E8203A" w:rsidRPr="00E8203A" w:rsidRDefault="00E8203A" w:rsidP="00E8203A">
      <w:pPr>
        <w:pStyle w:val="ListParagraph"/>
        <w:numPr>
          <w:ilvl w:val="0"/>
          <w:numId w:val="24"/>
        </w:numPr>
        <w:rPr>
          <w:lang w:val="fr-FR"/>
        </w:rPr>
      </w:pPr>
      <w:proofErr w:type="gramStart"/>
      <w:r w:rsidRPr="00E8203A">
        <w:rPr>
          <w:lang w:val="fr-FR"/>
        </w:rPr>
        <w:t>à</w:t>
      </w:r>
      <w:proofErr w:type="gramEnd"/>
      <w:r w:rsidRPr="00E8203A">
        <w:rPr>
          <w:lang w:val="fr-FR"/>
        </w:rPr>
        <w:t xml:space="preserve"> max. 1,50m aux étages par rapport à la façade à laquelle ils se rapportent.</w:t>
      </w:r>
    </w:p>
    <w:p w14:paraId="57D33669" w14:textId="77777777" w:rsidR="00E8203A" w:rsidRPr="00E8203A" w:rsidRDefault="00E8203A" w:rsidP="00E8203A">
      <w:pPr>
        <w:rPr>
          <w:lang w:val="fr-FR"/>
        </w:rPr>
      </w:pPr>
      <w:r w:rsidRPr="00E8203A">
        <w:rPr>
          <w:lang w:val="fr-FR"/>
        </w:rPr>
        <w:t>En étage, ils ne peuvent être installés qu’en rapport avec les balcons ou les terrasses.</w:t>
      </w:r>
    </w:p>
    <w:p w14:paraId="60187FB5" w14:textId="21163185" w:rsidR="00E8203A" w:rsidRPr="00E8203A" w:rsidRDefault="00E8203A" w:rsidP="00E8203A">
      <w:pPr>
        <w:rPr>
          <w:lang w:val="fr-FR"/>
        </w:rPr>
      </w:pPr>
      <w:r w:rsidRPr="00E8203A">
        <w:rPr>
          <w:lang w:val="fr-FR"/>
        </w:rPr>
        <w:t>La hauteur des éléments pare-vue n</w:t>
      </w:r>
      <w:r w:rsidR="00304301">
        <w:rPr>
          <w:lang w:val="fr-FR"/>
        </w:rPr>
        <w:t>e doit pas dépasser max. 2,20m.</w:t>
      </w:r>
    </w:p>
    <w:p w14:paraId="71FEC952" w14:textId="6B768FFC" w:rsidR="00E8203A" w:rsidRDefault="00E8203A" w:rsidP="00E8203A">
      <w:pPr>
        <w:rPr>
          <w:lang w:val="fr-FR"/>
        </w:rPr>
      </w:pPr>
      <w:r w:rsidRPr="00E8203A">
        <w:rPr>
          <w:lang w:val="fr-FR"/>
        </w:rPr>
        <w:t>Les matériaux transparents, translucides ou ajourés, sont interdits le long des limites parcellaires séparatives.</w:t>
      </w:r>
    </w:p>
    <w:p w14:paraId="7E88E5A2" w14:textId="268A7B26" w:rsidR="00304301" w:rsidRPr="00304301" w:rsidRDefault="00304301" w:rsidP="00304301">
      <w:pPr>
        <w:pStyle w:val="Heading2"/>
      </w:pPr>
      <w:r>
        <w:rPr>
          <w:lang w:val="fr-FR"/>
        </w:rPr>
        <w:t>Art.</w:t>
      </w:r>
      <w:r w:rsidRPr="00304301">
        <w:rPr>
          <w:lang w:val="fr-FR"/>
        </w:rPr>
        <w:t xml:space="preserve"> 1.23</w:t>
      </w:r>
      <w:r>
        <w:rPr>
          <w:lang w:val="fr-FR"/>
        </w:rPr>
        <w:t xml:space="preserve"> </w:t>
      </w:r>
      <w:r w:rsidRPr="00304301">
        <w:rPr>
          <w:lang w:val="fr-FR"/>
        </w:rPr>
        <w:t>Formes et pentes des toitures situées dans les quartiers HAB</w:t>
      </w:r>
      <w:r>
        <w:rPr>
          <w:lang w:val="fr-FR"/>
        </w:rPr>
        <w:t>-1, HAB-2, MIX-v, MIX-r et GARE</w:t>
      </w:r>
    </w:p>
    <w:p w14:paraId="2D2896ED" w14:textId="77777777" w:rsidR="00304301" w:rsidRDefault="00304301" w:rsidP="00304301">
      <w:pPr>
        <w:rPr>
          <w:lang w:val="fr-FR"/>
        </w:rPr>
      </w:pPr>
      <w:r>
        <w:rPr>
          <w:lang w:val="fr-FR"/>
        </w:rPr>
        <w:t>Seules sont autorisées:</w:t>
      </w:r>
    </w:p>
    <w:p w14:paraId="45E42514" w14:textId="77777777" w:rsidR="00304301" w:rsidRDefault="00304301" w:rsidP="003644B0">
      <w:pPr>
        <w:pStyle w:val="ListParagraph"/>
        <w:numPr>
          <w:ilvl w:val="0"/>
          <w:numId w:val="25"/>
        </w:numPr>
        <w:rPr>
          <w:lang w:val="fr-FR"/>
        </w:rPr>
      </w:pPr>
      <w:proofErr w:type="gramStart"/>
      <w:r w:rsidRPr="00304301">
        <w:rPr>
          <w:lang w:val="fr-FR"/>
        </w:rPr>
        <w:t>les</w:t>
      </w:r>
      <w:proofErr w:type="gramEnd"/>
      <w:r w:rsidRPr="00304301">
        <w:rPr>
          <w:lang w:val="fr-FR"/>
        </w:rPr>
        <w:t xml:space="preserve"> toitures en bâtière, en appentis, en croupe et en quart-de-croupe et</w:t>
      </w:r>
    </w:p>
    <w:p w14:paraId="2140AF97" w14:textId="35FBEE27" w:rsidR="00304301" w:rsidRPr="00304301" w:rsidRDefault="00304301" w:rsidP="003644B0">
      <w:pPr>
        <w:pStyle w:val="ListParagraph"/>
        <w:numPr>
          <w:ilvl w:val="0"/>
          <w:numId w:val="25"/>
        </w:numPr>
        <w:rPr>
          <w:lang w:val="fr-FR"/>
        </w:rPr>
      </w:pPr>
      <w:proofErr w:type="gramStart"/>
      <w:r>
        <w:rPr>
          <w:lang w:val="fr-FR"/>
        </w:rPr>
        <w:t>les</w:t>
      </w:r>
      <w:proofErr w:type="gramEnd"/>
      <w:r>
        <w:rPr>
          <w:lang w:val="fr-FR"/>
        </w:rPr>
        <w:t xml:space="preserve"> toitures plates.</w:t>
      </w:r>
    </w:p>
    <w:p w14:paraId="2499EB96" w14:textId="77777777" w:rsidR="00304301" w:rsidRPr="00304301" w:rsidRDefault="00304301" w:rsidP="00304301">
      <w:pPr>
        <w:rPr>
          <w:lang w:val="fr-FR"/>
        </w:rPr>
      </w:pPr>
      <w:r w:rsidRPr="00304301">
        <w:rPr>
          <w:lang w:val="fr-FR"/>
        </w:rPr>
        <w:t>La forme et la pente des toitures de constructions contiguës, doivent être similaires.</w:t>
      </w:r>
    </w:p>
    <w:p w14:paraId="337B39F2" w14:textId="0FCAC995" w:rsidR="00304301" w:rsidRPr="00304301" w:rsidRDefault="00304301" w:rsidP="00304301">
      <w:pPr>
        <w:pStyle w:val="Heading3"/>
        <w:rPr>
          <w:lang w:val="fr-FR"/>
        </w:rPr>
      </w:pPr>
      <w:r>
        <w:rPr>
          <w:lang w:val="fr-FR"/>
        </w:rPr>
        <w:t xml:space="preserve">Art. </w:t>
      </w:r>
      <w:r w:rsidRPr="00304301">
        <w:rPr>
          <w:lang w:val="fr-FR"/>
        </w:rPr>
        <w:t>1.23.1 Toitures inclinées</w:t>
      </w:r>
    </w:p>
    <w:p w14:paraId="414F5613" w14:textId="71A41A50" w:rsidR="00304301" w:rsidRPr="00304301" w:rsidRDefault="00304301" w:rsidP="00304301">
      <w:pPr>
        <w:rPr>
          <w:lang w:val="fr-FR"/>
        </w:rPr>
      </w:pPr>
      <w:r w:rsidRPr="00304301">
        <w:rPr>
          <w:lang w:val="fr-FR"/>
        </w:rPr>
        <w:t>Les toitures inclinées, en général, ne doivent pas dépasser une pente de max. 38°.</w:t>
      </w:r>
    </w:p>
    <w:p w14:paraId="47370486" w14:textId="3F927050" w:rsidR="00304301" w:rsidRPr="00304301" w:rsidRDefault="00304301" w:rsidP="00304301">
      <w:pPr>
        <w:rPr>
          <w:lang w:val="fr-FR"/>
        </w:rPr>
      </w:pPr>
      <w:r w:rsidRPr="00304301">
        <w:rPr>
          <w:lang w:val="fr-FR"/>
        </w:rPr>
        <w:t>Les toitures en bâtière doivent avoir des pentes égales sur leurs deux versants.</w:t>
      </w:r>
    </w:p>
    <w:p w14:paraId="24B5685D" w14:textId="0864FCB1" w:rsidR="00304301" w:rsidRPr="00304301" w:rsidRDefault="00304301" w:rsidP="00304301">
      <w:pPr>
        <w:rPr>
          <w:lang w:val="fr-FR"/>
        </w:rPr>
      </w:pPr>
      <w:r w:rsidRPr="00304301">
        <w:rPr>
          <w:lang w:val="fr-FR"/>
        </w:rPr>
        <w:t xml:space="preserve">Les toitures inclinées des étages en retrait et des combles non aménageables selon l’article </w:t>
      </w:r>
      <w:r>
        <w:rPr>
          <w:lang w:val="fr-FR"/>
        </w:rPr>
        <w:t>« </w:t>
      </w:r>
      <w:r w:rsidRPr="00304301">
        <w:rPr>
          <w:lang w:val="fr-FR"/>
        </w:rPr>
        <w:t>Nombre de niveaux</w:t>
      </w:r>
      <w:r>
        <w:rPr>
          <w:lang w:val="fr-FR"/>
        </w:rPr>
        <w:t> »</w:t>
      </w:r>
      <w:r w:rsidRPr="00304301">
        <w:rPr>
          <w:lang w:val="fr-FR"/>
        </w:rPr>
        <w:t xml:space="preserve"> de la présente partie écrite du PAP QE des différents quartiers, ne doivent pas dépasser une pente de max. 15°.</w:t>
      </w:r>
    </w:p>
    <w:p w14:paraId="232EDF10" w14:textId="7527AA19" w:rsidR="00304301" w:rsidRPr="00304301" w:rsidRDefault="00304301" w:rsidP="00304301">
      <w:pPr>
        <w:rPr>
          <w:lang w:val="fr-FR"/>
        </w:rPr>
      </w:pPr>
      <w:r w:rsidRPr="00304301">
        <w:rPr>
          <w:lang w:val="fr-FR"/>
        </w:rPr>
        <w:t>Les décrochements entre deux versants de toiture inclinée, sont interdits.</w:t>
      </w:r>
    </w:p>
    <w:p w14:paraId="583038D6" w14:textId="0A2465DC" w:rsidR="00304301" w:rsidRPr="00304301" w:rsidRDefault="00304301" w:rsidP="00304301">
      <w:pPr>
        <w:pStyle w:val="Heading3"/>
        <w:rPr>
          <w:lang w:val="fr-FR"/>
        </w:rPr>
      </w:pPr>
      <w:r>
        <w:rPr>
          <w:lang w:val="fr-FR"/>
        </w:rPr>
        <w:t xml:space="preserve">Art. </w:t>
      </w:r>
      <w:r w:rsidRPr="00304301">
        <w:rPr>
          <w:lang w:val="fr-FR"/>
        </w:rPr>
        <w:t>1.23.2 Constructions souterraines</w:t>
      </w:r>
    </w:p>
    <w:p w14:paraId="447EFD51" w14:textId="102F2FFA" w:rsidR="00304301" w:rsidRPr="00304301" w:rsidRDefault="00304301" w:rsidP="00304301">
      <w:pPr>
        <w:rPr>
          <w:lang w:val="fr-FR"/>
        </w:rPr>
      </w:pPr>
      <w:r w:rsidRPr="00304301">
        <w:rPr>
          <w:lang w:val="fr-FR"/>
        </w:rPr>
        <w:t xml:space="preserve">Les toitures apparentes des constructions souterraines, </w:t>
      </w:r>
      <w:r>
        <w:rPr>
          <w:lang w:val="fr-FR"/>
        </w:rPr>
        <w:t>doivent être plates.</w:t>
      </w:r>
    </w:p>
    <w:p w14:paraId="769DB4B2" w14:textId="05863EDA" w:rsidR="00304301" w:rsidRPr="00304301" w:rsidRDefault="00304301" w:rsidP="00304301">
      <w:pPr>
        <w:pStyle w:val="Heading2"/>
        <w:rPr>
          <w:lang w:val="fr-FR"/>
        </w:rPr>
      </w:pPr>
      <w:r>
        <w:rPr>
          <w:lang w:val="fr-FR"/>
        </w:rPr>
        <w:t>Art.</w:t>
      </w:r>
      <w:r w:rsidRPr="00304301">
        <w:rPr>
          <w:lang w:val="fr-FR"/>
        </w:rPr>
        <w:t xml:space="preserve"> 1.24</w:t>
      </w:r>
      <w:r>
        <w:rPr>
          <w:lang w:val="fr-FR"/>
        </w:rPr>
        <w:t xml:space="preserve"> </w:t>
      </w:r>
      <w:r w:rsidRPr="00304301">
        <w:rPr>
          <w:lang w:val="fr-FR"/>
        </w:rPr>
        <w:t>Traitement des toitures situées dans les quartiers HAB</w:t>
      </w:r>
      <w:r>
        <w:rPr>
          <w:lang w:val="fr-FR"/>
        </w:rPr>
        <w:t>-1, HAB-2, MIX-v, MIX-r et GARE</w:t>
      </w:r>
    </w:p>
    <w:p w14:paraId="7599E34D" w14:textId="77777777" w:rsidR="00304301" w:rsidRDefault="00304301" w:rsidP="00304301">
      <w:pPr>
        <w:rPr>
          <w:lang w:val="fr-FR"/>
        </w:rPr>
      </w:pPr>
      <w:r>
        <w:rPr>
          <w:lang w:val="fr-FR"/>
        </w:rPr>
        <w:t>Sont interdits:</w:t>
      </w:r>
    </w:p>
    <w:p w14:paraId="558112AA" w14:textId="77777777" w:rsidR="00304301" w:rsidRDefault="00304301" w:rsidP="00304301">
      <w:pPr>
        <w:pStyle w:val="ListParagraph"/>
        <w:numPr>
          <w:ilvl w:val="0"/>
          <w:numId w:val="26"/>
        </w:numPr>
        <w:rPr>
          <w:lang w:val="fr-FR"/>
        </w:rPr>
      </w:pPr>
      <w:proofErr w:type="gramStart"/>
      <w:r>
        <w:rPr>
          <w:lang w:val="fr-FR"/>
        </w:rPr>
        <w:t>le</w:t>
      </w:r>
      <w:proofErr w:type="gramEnd"/>
      <w:r>
        <w:rPr>
          <w:lang w:val="fr-FR"/>
        </w:rPr>
        <w:t xml:space="preserve"> verre miroir,</w:t>
      </w:r>
    </w:p>
    <w:p w14:paraId="440EEDD3" w14:textId="77777777" w:rsidR="00304301" w:rsidRDefault="00304301" w:rsidP="00304301">
      <w:pPr>
        <w:pStyle w:val="ListParagraph"/>
        <w:numPr>
          <w:ilvl w:val="0"/>
          <w:numId w:val="26"/>
        </w:numPr>
        <w:rPr>
          <w:lang w:val="fr-FR"/>
        </w:rPr>
      </w:pPr>
      <w:proofErr w:type="gramStart"/>
      <w:r>
        <w:rPr>
          <w:lang w:val="fr-FR"/>
        </w:rPr>
        <w:t>le</w:t>
      </w:r>
      <w:proofErr w:type="gramEnd"/>
      <w:r>
        <w:rPr>
          <w:lang w:val="fr-FR"/>
        </w:rPr>
        <w:t xml:space="preserve"> PVC,</w:t>
      </w:r>
    </w:p>
    <w:p w14:paraId="786D69D3" w14:textId="2E74708F" w:rsidR="00304301" w:rsidRPr="00304301" w:rsidRDefault="00304301" w:rsidP="00304301">
      <w:pPr>
        <w:pStyle w:val="ListParagraph"/>
        <w:numPr>
          <w:ilvl w:val="0"/>
          <w:numId w:val="26"/>
        </w:numPr>
        <w:rPr>
          <w:lang w:val="fr-FR"/>
        </w:rPr>
      </w:pPr>
      <w:proofErr w:type="gramStart"/>
      <w:r w:rsidRPr="00304301">
        <w:rPr>
          <w:lang w:val="fr-FR"/>
        </w:rPr>
        <w:t>les</w:t>
      </w:r>
      <w:proofErr w:type="gramEnd"/>
      <w:r w:rsidRPr="00304301">
        <w:rPr>
          <w:lang w:val="fr-FR"/>
        </w:rPr>
        <w:t xml:space="preserve"> matériaux brillants et réfléchissants tels que, notamment, la tôle brillante et les tuiles vernissées.</w:t>
      </w:r>
    </w:p>
    <w:p w14:paraId="07ACD1C6" w14:textId="59A63904" w:rsidR="00304301" w:rsidRPr="00304301" w:rsidRDefault="00304301" w:rsidP="00304301">
      <w:pPr>
        <w:rPr>
          <w:lang w:val="fr-FR"/>
        </w:rPr>
      </w:pPr>
      <w:r w:rsidRPr="00304301">
        <w:rPr>
          <w:lang w:val="fr-FR"/>
        </w:rPr>
        <w:t>Les panneaux solaires et les tuiles photovoltaïques ne sont pas considérés comme des matériaux réfléchissants et sont autorisés en toiture.</w:t>
      </w:r>
    </w:p>
    <w:p w14:paraId="0BF85D0B" w14:textId="11BBEFDB" w:rsidR="00304301" w:rsidRPr="00304301" w:rsidRDefault="00304301" w:rsidP="00304301">
      <w:pPr>
        <w:pStyle w:val="Heading2"/>
        <w:rPr>
          <w:lang w:val="fr-FR"/>
        </w:rPr>
      </w:pPr>
      <w:r>
        <w:rPr>
          <w:lang w:val="fr-FR"/>
        </w:rPr>
        <w:t>Art.</w:t>
      </w:r>
      <w:r w:rsidRPr="00304301">
        <w:rPr>
          <w:lang w:val="fr-FR"/>
        </w:rPr>
        <w:t xml:space="preserve"> 1.25</w:t>
      </w:r>
      <w:r>
        <w:rPr>
          <w:lang w:val="fr-FR"/>
        </w:rPr>
        <w:t xml:space="preserve"> </w:t>
      </w:r>
      <w:r w:rsidRPr="00304301">
        <w:rPr>
          <w:lang w:val="fr-FR"/>
        </w:rPr>
        <w:t>Ouvertures en toiture situées dans les quartiers Hab</w:t>
      </w:r>
      <w:r>
        <w:rPr>
          <w:lang w:val="fr-FR"/>
        </w:rPr>
        <w:t xml:space="preserve">-1, Hab-2, </w:t>
      </w:r>
      <w:proofErr w:type="spellStart"/>
      <w:r>
        <w:rPr>
          <w:lang w:val="fr-FR"/>
        </w:rPr>
        <w:t>Mix-v</w:t>
      </w:r>
      <w:proofErr w:type="spellEnd"/>
      <w:r>
        <w:rPr>
          <w:lang w:val="fr-FR"/>
        </w:rPr>
        <w:t xml:space="preserve">, </w:t>
      </w:r>
      <w:proofErr w:type="spellStart"/>
      <w:r>
        <w:rPr>
          <w:lang w:val="fr-FR"/>
        </w:rPr>
        <w:t>Mix-r</w:t>
      </w:r>
      <w:proofErr w:type="spellEnd"/>
      <w:r>
        <w:rPr>
          <w:lang w:val="fr-FR"/>
        </w:rPr>
        <w:t xml:space="preserve"> et Gare</w:t>
      </w:r>
    </w:p>
    <w:p w14:paraId="36D92642" w14:textId="7C48F463" w:rsidR="00304301" w:rsidRPr="00304301" w:rsidRDefault="00304301" w:rsidP="00304301">
      <w:pPr>
        <w:pStyle w:val="Heading3"/>
        <w:rPr>
          <w:lang w:val="fr-FR"/>
        </w:rPr>
      </w:pPr>
      <w:r>
        <w:rPr>
          <w:lang w:val="fr-FR"/>
        </w:rPr>
        <w:t xml:space="preserve">Art. </w:t>
      </w:r>
      <w:r w:rsidRPr="00304301">
        <w:rPr>
          <w:lang w:val="fr-FR"/>
        </w:rPr>
        <w:t>1.25.1 Ouvertures en toiture et ouvrages en saillie par rapport au toit comportant des ouvertures</w:t>
      </w:r>
    </w:p>
    <w:p w14:paraId="46C87739" w14:textId="77777777" w:rsidR="00304301" w:rsidRDefault="00304301" w:rsidP="00304301">
      <w:pPr>
        <w:rPr>
          <w:lang w:val="fr-FR"/>
        </w:rPr>
      </w:pPr>
      <w:r>
        <w:rPr>
          <w:lang w:val="fr-FR"/>
        </w:rPr>
        <w:t>Sont interdits:</w:t>
      </w:r>
    </w:p>
    <w:p w14:paraId="3E9ACE1C" w14:textId="77777777" w:rsidR="00304301" w:rsidRPr="00304301" w:rsidRDefault="00304301" w:rsidP="00304301">
      <w:pPr>
        <w:pStyle w:val="ListParagraph"/>
        <w:numPr>
          <w:ilvl w:val="0"/>
          <w:numId w:val="29"/>
        </w:numPr>
        <w:rPr>
          <w:lang w:val="fr-FR"/>
        </w:rPr>
      </w:pPr>
      <w:proofErr w:type="gramStart"/>
      <w:r w:rsidRPr="00304301">
        <w:rPr>
          <w:lang w:val="fr-FR"/>
        </w:rPr>
        <w:t>le</w:t>
      </w:r>
      <w:proofErr w:type="gramEnd"/>
      <w:r w:rsidRPr="00304301">
        <w:rPr>
          <w:lang w:val="fr-FR"/>
        </w:rPr>
        <w:t xml:space="preserve"> verre miroir,</w:t>
      </w:r>
    </w:p>
    <w:p w14:paraId="294566B5" w14:textId="77777777" w:rsidR="00304301" w:rsidRPr="00304301" w:rsidRDefault="00304301" w:rsidP="00304301">
      <w:pPr>
        <w:pStyle w:val="ListParagraph"/>
        <w:numPr>
          <w:ilvl w:val="0"/>
          <w:numId w:val="28"/>
        </w:numPr>
        <w:rPr>
          <w:lang w:val="fr-FR"/>
        </w:rPr>
      </w:pPr>
      <w:proofErr w:type="gramStart"/>
      <w:r w:rsidRPr="00304301">
        <w:rPr>
          <w:lang w:val="fr-FR"/>
        </w:rPr>
        <w:t>les</w:t>
      </w:r>
      <w:proofErr w:type="gramEnd"/>
      <w:r w:rsidRPr="00304301">
        <w:rPr>
          <w:lang w:val="fr-FR"/>
        </w:rPr>
        <w:t xml:space="preserve"> films adhésifs brillants pour vitrage et </w:t>
      </w:r>
    </w:p>
    <w:p w14:paraId="687A7EDD" w14:textId="2BD1C37D" w:rsidR="00304301" w:rsidRPr="00304301" w:rsidRDefault="00304301" w:rsidP="00304301">
      <w:pPr>
        <w:pStyle w:val="ListParagraph"/>
        <w:numPr>
          <w:ilvl w:val="0"/>
          <w:numId w:val="27"/>
        </w:numPr>
        <w:rPr>
          <w:lang w:val="fr-FR"/>
        </w:rPr>
      </w:pPr>
      <w:proofErr w:type="gramStart"/>
      <w:r w:rsidRPr="00304301">
        <w:rPr>
          <w:lang w:val="fr-FR"/>
        </w:rPr>
        <w:t>les</w:t>
      </w:r>
      <w:proofErr w:type="gramEnd"/>
      <w:r w:rsidRPr="00304301">
        <w:rPr>
          <w:lang w:val="fr-FR"/>
        </w:rPr>
        <w:t xml:space="preserve"> couleurs criardes.</w:t>
      </w:r>
    </w:p>
    <w:p w14:paraId="2A4888DC" w14:textId="50F975F4" w:rsidR="00304301" w:rsidRPr="00304301" w:rsidRDefault="00304301" w:rsidP="00304301">
      <w:pPr>
        <w:rPr>
          <w:lang w:val="fr-FR"/>
        </w:rPr>
      </w:pPr>
      <w:r w:rsidRPr="00304301">
        <w:rPr>
          <w:lang w:val="fr-FR"/>
        </w:rPr>
        <w:t>La largeur cumulée de l’ensemble des ouvertures en toiture et des ouvrages en saillie par rapport au toit comportant des ouvertures, comme notamment les chiens-assis, les tabatières, les chatières, les lucarnes, les lanterneaux, est limitée à max. 2/3 de la largeur totale de la façade afférente.</w:t>
      </w:r>
    </w:p>
    <w:p w14:paraId="7E3A0922" w14:textId="5A4673CA" w:rsidR="00304301" w:rsidRPr="00304301" w:rsidRDefault="00304301" w:rsidP="00304301">
      <w:pPr>
        <w:rPr>
          <w:lang w:val="fr-FR"/>
        </w:rPr>
      </w:pPr>
      <w:r w:rsidRPr="00304301">
        <w:rPr>
          <w:lang w:val="fr-FR"/>
        </w:rPr>
        <w:t>Les ouvertures en toiture et les ouvrages en saillie par rapport au toit comportant des ouvertures, doivent respecter une distance de min.1,00m par rapport à toutes les arêtes de la toiture.</w:t>
      </w:r>
    </w:p>
    <w:p w14:paraId="137D50AB" w14:textId="78D45EDA" w:rsidR="00304301" w:rsidRPr="00304301" w:rsidRDefault="00304301" w:rsidP="00304301">
      <w:pPr>
        <w:pStyle w:val="Heading4"/>
        <w:rPr>
          <w:lang w:val="fr-FR"/>
        </w:rPr>
      </w:pPr>
      <w:r>
        <w:rPr>
          <w:lang w:val="fr-FR"/>
        </w:rPr>
        <w:t xml:space="preserve">Art. </w:t>
      </w:r>
      <w:r w:rsidRPr="00304301">
        <w:rPr>
          <w:lang w:val="fr-FR"/>
        </w:rPr>
        <w:t>1.25.1.1 Combles non aménageables et étages en retrait</w:t>
      </w:r>
    </w:p>
    <w:p w14:paraId="524D6E5D" w14:textId="08A9D0E0" w:rsidR="00304301" w:rsidRPr="00304301" w:rsidRDefault="00304301" w:rsidP="00304301">
      <w:pPr>
        <w:rPr>
          <w:lang w:val="fr-FR"/>
        </w:rPr>
      </w:pPr>
      <w:r w:rsidRPr="00304301">
        <w:rPr>
          <w:lang w:val="fr-FR"/>
        </w:rPr>
        <w:t>Sur les combles non aménageables et les étages en retrait ne sont autorisées que des ouvertures se trouvant dans le plan de la toiture comme les tabatières et les lanterneaux de type Velux ou similaires.</w:t>
      </w:r>
    </w:p>
    <w:p w14:paraId="7F8FBCEC" w14:textId="4B5859F2" w:rsidR="00304301" w:rsidRPr="00304301" w:rsidRDefault="00304301" w:rsidP="00304301">
      <w:pPr>
        <w:pStyle w:val="Heading4"/>
        <w:rPr>
          <w:lang w:val="fr-FR"/>
        </w:rPr>
      </w:pPr>
      <w:r>
        <w:rPr>
          <w:lang w:val="fr-FR"/>
        </w:rPr>
        <w:t xml:space="preserve">Art. </w:t>
      </w:r>
      <w:r w:rsidRPr="00304301">
        <w:rPr>
          <w:lang w:val="fr-FR"/>
        </w:rPr>
        <w:t>1.25.1.2 Dépendances</w:t>
      </w:r>
    </w:p>
    <w:p w14:paraId="34A43D96" w14:textId="77777777" w:rsidR="00304301" w:rsidRPr="00304301" w:rsidRDefault="00304301" w:rsidP="00304301">
      <w:pPr>
        <w:rPr>
          <w:lang w:val="fr-FR"/>
        </w:rPr>
      </w:pPr>
      <w:r w:rsidRPr="00304301">
        <w:rPr>
          <w:lang w:val="fr-FR"/>
        </w:rPr>
        <w:t>Sur les dépendances quelles qu’elles soient, ne sont autorisées que les ouvertures dans le plan de la toiture.</w:t>
      </w:r>
    </w:p>
    <w:p w14:paraId="3D2113E7" w14:textId="57267202" w:rsidR="00304301" w:rsidRPr="00304301" w:rsidRDefault="00304301" w:rsidP="00304301">
      <w:pPr>
        <w:pStyle w:val="Heading4"/>
        <w:rPr>
          <w:lang w:val="fr-FR"/>
        </w:rPr>
      </w:pPr>
      <w:r>
        <w:rPr>
          <w:lang w:val="fr-FR"/>
        </w:rPr>
        <w:t xml:space="preserve">Art. </w:t>
      </w:r>
      <w:r w:rsidRPr="00304301">
        <w:rPr>
          <w:lang w:val="fr-FR"/>
        </w:rPr>
        <w:t>1.25.1.3 Constructions souterraines</w:t>
      </w:r>
    </w:p>
    <w:p w14:paraId="1F757A1D" w14:textId="77777777" w:rsidR="00304301" w:rsidRPr="00304301" w:rsidRDefault="00304301" w:rsidP="00304301">
      <w:pPr>
        <w:rPr>
          <w:lang w:val="fr-FR"/>
        </w:rPr>
      </w:pPr>
      <w:r w:rsidRPr="00304301">
        <w:rPr>
          <w:lang w:val="fr-FR"/>
        </w:rPr>
        <w:t>Les ouvertures en toitures des constructions souterraines, ne doivent pas dépasser le plan de la dalle de toiture et être du même type.</w:t>
      </w:r>
    </w:p>
    <w:p w14:paraId="75FF0AD5" w14:textId="5B33396B" w:rsidR="00304301" w:rsidRPr="00304301" w:rsidRDefault="00304301" w:rsidP="00304301">
      <w:pPr>
        <w:pStyle w:val="Heading3"/>
        <w:rPr>
          <w:lang w:val="fr-FR"/>
        </w:rPr>
      </w:pPr>
      <w:r>
        <w:rPr>
          <w:lang w:val="fr-FR"/>
        </w:rPr>
        <w:t xml:space="preserve">Art. </w:t>
      </w:r>
      <w:r w:rsidRPr="00304301">
        <w:rPr>
          <w:lang w:val="fr-FR"/>
        </w:rPr>
        <w:t xml:space="preserve">1.25.2 </w:t>
      </w:r>
      <w:r>
        <w:rPr>
          <w:lang w:val="fr-FR"/>
        </w:rPr>
        <w:t>Terrasses des toitures en pente</w:t>
      </w:r>
    </w:p>
    <w:p w14:paraId="6659967F" w14:textId="77777777" w:rsidR="00304301" w:rsidRDefault="00304301" w:rsidP="00304301">
      <w:pPr>
        <w:rPr>
          <w:lang w:val="fr-FR"/>
        </w:rPr>
      </w:pPr>
      <w:r w:rsidRPr="00304301">
        <w:rPr>
          <w:lang w:val="fr-FR"/>
        </w:rPr>
        <w:t>Les terrasses réalisées dans des toitures en pente, doivent respecter un retr</w:t>
      </w:r>
      <w:r>
        <w:rPr>
          <w:lang w:val="fr-FR"/>
        </w:rPr>
        <w:t>ait de:</w:t>
      </w:r>
    </w:p>
    <w:p w14:paraId="3ABC2D86" w14:textId="77777777" w:rsidR="00304301" w:rsidRDefault="00304301" w:rsidP="00304301">
      <w:pPr>
        <w:pStyle w:val="ListParagraph"/>
        <w:numPr>
          <w:ilvl w:val="0"/>
          <w:numId w:val="27"/>
        </w:numPr>
        <w:rPr>
          <w:lang w:val="fr-FR"/>
        </w:rPr>
      </w:pPr>
      <w:r w:rsidRPr="00304301">
        <w:rPr>
          <w:lang w:val="fr-FR"/>
        </w:rPr>
        <w:t>min. 1,90m par rapport aux pignons et</w:t>
      </w:r>
    </w:p>
    <w:p w14:paraId="00631576" w14:textId="7C2F3975" w:rsidR="00304301" w:rsidRPr="00304301" w:rsidRDefault="00304301" w:rsidP="00304301">
      <w:pPr>
        <w:pStyle w:val="ListParagraph"/>
        <w:numPr>
          <w:ilvl w:val="0"/>
          <w:numId w:val="27"/>
        </w:numPr>
        <w:rPr>
          <w:lang w:val="fr-FR"/>
        </w:rPr>
      </w:pPr>
      <w:r w:rsidRPr="00304301">
        <w:rPr>
          <w:lang w:val="fr-FR"/>
        </w:rPr>
        <w:t>min. 1,00m par rapport à la façade afférente.</w:t>
      </w:r>
    </w:p>
    <w:p w14:paraId="15E26552" w14:textId="77777777" w:rsidR="00304301" w:rsidRPr="00304301" w:rsidRDefault="00304301" w:rsidP="00304301">
      <w:pPr>
        <w:rPr>
          <w:lang w:val="fr-FR"/>
        </w:rPr>
      </w:pPr>
      <w:r w:rsidRPr="00304301">
        <w:rPr>
          <w:lang w:val="fr-FR"/>
        </w:rPr>
        <w:t>A l’avant de ces terrasses, la corniche réelle doit être continue.</w:t>
      </w:r>
    </w:p>
    <w:p w14:paraId="07C75F22" w14:textId="49F9627F" w:rsidR="00304301" w:rsidRPr="00304301" w:rsidRDefault="00304301" w:rsidP="00304301">
      <w:pPr>
        <w:pStyle w:val="Heading2"/>
        <w:rPr>
          <w:lang w:val="fr-FR"/>
        </w:rPr>
      </w:pPr>
      <w:r>
        <w:rPr>
          <w:lang w:val="fr-FR"/>
        </w:rPr>
        <w:t xml:space="preserve">Art. </w:t>
      </w:r>
      <w:r w:rsidRPr="00304301">
        <w:rPr>
          <w:lang w:val="fr-FR"/>
        </w:rPr>
        <w:t>1.26</w:t>
      </w:r>
      <w:r>
        <w:rPr>
          <w:lang w:val="fr-FR"/>
        </w:rPr>
        <w:t xml:space="preserve"> </w:t>
      </w:r>
      <w:r w:rsidRPr="00304301">
        <w:rPr>
          <w:lang w:val="fr-FR"/>
        </w:rPr>
        <w:t>Pentes, formes et traitement des toitures situées dans les zones BEP, ECO-c1, ECO-c2, COM, SPEC-1 et REC</w:t>
      </w:r>
    </w:p>
    <w:p w14:paraId="0699495D" w14:textId="3458EC09" w:rsidR="00304301" w:rsidRPr="00304301" w:rsidRDefault="00304301" w:rsidP="00304301">
      <w:pPr>
        <w:rPr>
          <w:lang w:val="fr-FR"/>
        </w:rPr>
      </w:pPr>
      <w:r w:rsidRPr="00304301">
        <w:rPr>
          <w:lang w:val="fr-FR"/>
        </w:rPr>
        <w:t>Seules sont autorisées les toitures pla</w:t>
      </w:r>
      <w:r>
        <w:rPr>
          <w:lang w:val="fr-FR"/>
        </w:rPr>
        <w:t>tes, en bâtière ou en appentis.</w:t>
      </w:r>
    </w:p>
    <w:p w14:paraId="357DC34F" w14:textId="5FD2F718" w:rsidR="00304301" w:rsidRPr="00304301" w:rsidRDefault="00304301" w:rsidP="00304301">
      <w:pPr>
        <w:rPr>
          <w:lang w:val="fr-FR"/>
        </w:rPr>
      </w:pPr>
      <w:r w:rsidRPr="00304301">
        <w:rPr>
          <w:lang w:val="fr-FR"/>
        </w:rPr>
        <w:t>La pente des toitures en bâtière ou en appentis d</w:t>
      </w:r>
      <w:r>
        <w:rPr>
          <w:lang w:val="fr-FR"/>
        </w:rPr>
        <w:t>oit être inférieure à max. 20°.</w:t>
      </w:r>
    </w:p>
    <w:p w14:paraId="3E7E9A21" w14:textId="1F2A7E79" w:rsidR="00304301" w:rsidRDefault="00304301" w:rsidP="00304301">
      <w:pPr>
        <w:rPr>
          <w:lang w:val="fr-FR"/>
        </w:rPr>
      </w:pPr>
      <w:r w:rsidRPr="00304301">
        <w:rPr>
          <w:lang w:val="fr-FR"/>
        </w:rPr>
        <w:t>Les toitures apparentes des constructions souterraines, doivent être plates.</w:t>
      </w:r>
    </w:p>
    <w:p w14:paraId="15F707C9" w14:textId="4138D264" w:rsidR="00304301" w:rsidRPr="00304301" w:rsidRDefault="00304301" w:rsidP="00304301">
      <w:pPr>
        <w:pStyle w:val="Heading2"/>
        <w:rPr>
          <w:lang w:val="fr-FR"/>
        </w:rPr>
      </w:pPr>
      <w:r>
        <w:rPr>
          <w:lang w:val="fr-FR"/>
        </w:rPr>
        <w:t>Art.</w:t>
      </w:r>
      <w:r w:rsidRPr="00304301">
        <w:rPr>
          <w:lang w:val="fr-FR"/>
        </w:rPr>
        <w:t xml:space="preserve"> 1.27</w:t>
      </w:r>
      <w:r>
        <w:rPr>
          <w:lang w:val="fr-FR"/>
        </w:rPr>
        <w:t xml:space="preserve"> </w:t>
      </w:r>
      <w:r w:rsidRPr="00304301">
        <w:rPr>
          <w:lang w:val="fr-FR"/>
        </w:rPr>
        <w:t>Installations techniques</w:t>
      </w:r>
    </w:p>
    <w:p w14:paraId="40F260F1" w14:textId="7609F065" w:rsidR="00304301" w:rsidRPr="00304301" w:rsidRDefault="00304301" w:rsidP="00304301">
      <w:pPr>
        <w:rPr>
          <w:lang w:val="fr-FR"/>
        </w:rPr>
      </w:pPr>
      <w:r w:rsidRPr="00304301">
        <w:rPr>
          <w:lang w:val="fr-FR"/>
        </w:rPr>
        <w:t>Toutes les installations techniques quelles qu’elles soient, doivent respecter un recul de 2</w:t>
      </w:r>
      <w:r w:rsidR="009B5A41">
        <w:rPr>
          <w:lang w:val="fr-FR"/>
        </w:rPr>
        <w:t>,00</w:t>
      </w:r>
      <w:r>
        <w:rPr>
          <w:lang w:val="fr-FR"/>
        </w:rPr>
        <w:t>m aux limites parcellaires.</w:t>
      </w:r>
    </w:p>
    <w:p w14:paraId="2D7DDCDC" w14:textId="77777777" w:rsidR="00304301" w:rsidRPr="00304301" w:rsidRDefault="00304301" w:rsidP="00304301">
      <w:pPr>
        <w:rPr>
          <w:lang w:val="fr-FR"/>
        </w:rPr>
      </w:pPr>
      <w:r w:rsidRPr="00304301">
        <w:rPr>
          <w:lang w:val="fr-FR"/>
        </w:rPr>
        <w:t>Les installations techniques telles que, notamment, les machineries d’ascenseurs, les panneaux solaires et photovoltaïques, les appareils de climatisation et d’aération et les pompes à chaleur, doivent être intégrées ou accolées aux constructions ou disposées en toiture.</w:t>
      </w:r>
    </w:p>
    <w:p w14:paraId="65BBC0D4" w14:textId="77777777" w:rsidR="009B5A41" w:rsidRDefault="00304301" w:rsidP="00304301">
      <w:pPr>
        <w:rPr>
          <w:lang w:val="fr-FR"/>
        </w:rPr>
      </w:pPr>
      <w:r w:rsidRPr="00304301">
        <w:rPr>
          <w:lang w:val="fr-FR"/>
        </w:rPr>
        <w:t>Les installations techniques disposées en toiture, excepté le</w:t>
      </w:r>
      <w:r w:rsidR="009B5A41">
        <w:rPr>
          <w:lang w:val="fr-FR"/>
        </w:rPr>
        <w:t>s souches de cheminées, doivent:</w:t>
      </w:r>
    </w:p>
    <w:p w14:paraId="75B66101" w14:textId="77777777" w:rsidR="009B5A41" w:rsidRDefault="00304301" w:rsidP="00304301">
      <w:pPr>
        <w:pStyle w:val="ListParagraph"/>
        <w:numPr>
          <w:ilvl w:val="0"/>
          <w:numId w:val="30"/>
        </w:numPr>
        <w:rPr>
          <w:lang w:val="fr-FR"/>
        </w:rPr>
      </w:pPr>
      <w:proofErr w:type="gramStart"/>
      <w:r w:rsidRPr="009B5A41">
        <w:rPr>
          <w:lang w:val="fr-FR"/>
        </w:rPr>
        <w:t>se</w:t>
      </w:r>
      <w:proofErr w:type="gramEnd"/>
      <w:r w:rsidRPr="009B5A41">
        <w:rPr>
          <w:lang w:val="fr-FR"/>
        </w:rPr>
        <w:t xml:space="preserve"> trouver à une distance de min. 1,00m par rapport aux bords de la toiture - excepté les panneaux solaires et photovoltaïques qui peuvent recouvrir la toiture complète - et du fa</w:t>
      </w:r>
      <w:r w:rsidR="009B5A41">
        <w:rPr>
          <w:lang w:val="fr-FR"/>
        </w:rPr>
        <w:t>îte pour les toitures inclinées</w:t>
      </w:r>
      <w:r w:rsidRPr="009B5A41">
        <w:rPr>
          <w:lang w:val="fr-FR"/>
        </w:rPr>
        <w:t>;</w:t>
      </w:r>
    </w:p>
    <w:p w14:paraId="7FFA4588" w14:textId="77777777" w:rsidR="009B5A41" w:rsidRDefault="00304301" w:rsidP="00304301">
      <w:pPr>
        <w:pStyle w:val="ListParagraph"/>
        <w:numPr>
          <w:ilvl w:val="0"/>
          <w:numId w:val="30"/>
        </w:numPr>
        <w:rPr>
          <w:lang w:val="fr-FR"/>
        </w:rPr>
      </w:pPr>
      <w:proofErr w:type="gramStart"/>
      <w:r w:rsidRPr="009B5A41">
        <w:rPr>
          <w:lang w:val="fr-FR"/>
        </w:rPr>
        <w:t>dans</w:t>
      </w:r>
      <w:proofErr w:type="gramEnd"/>
      <w:r w:rsidRPr="009B5A41">
        <w:rPr>
          <w:lang w:val="fr-FR"/>
        </w:rPr>
        <w:t xml:space="preserve"> les quartiers existants situés dans les zones HAB-1, HAB-2 et MIX-v, respecte</w:t>
      </w:r>
      <w:r w:rsidR="009B5A41">
        <w:rPr>
          <w:lang w:val="fr-FR"/>
        </w:rPr>
        <w:t>r le gabarit maximal autorisé;</w:t>
      </w:r>
    </w:p>
    <w:p w14:paraId="2CE3A33C" w14:textId="77777777" w:rsidR="009B5A41" w:rsidRDefault="00304301" w:rsidP="00304301">
      <w:pPr>
        <w:pStyle w:val="ListParagraph"/>
        <w:numPr>
          <w:ilvl w:val="0"/>
          <w:numId w:val="30"/>
        </w:numPr>
        <w:rPr>
          <w:lang w:val="fr-FR"/>
        </w:rPr>
      </w:pPr>
      <w:proofErr w:type="gramStart"/>
      <w:r w:rsidRPr="009B5A41">
        <w:rPr>
          <w:lang w:val="fr-FR"/>
        </w:rPr>
        <w:t>dans</w:t>
      </w:r>
      <w:proofErr w:type="gramEnd"/>
      <w:r w:rsidRPr="009B5A41">
        <w:rPr>
          <w:lang w:val="fr-FR"/>
        </w:rPr>
        <w:t xml:space="preserve"> les quartiers existants situés dans les zones </w:t>
      </w:r>
      <w:proofErr w:type="spellStart"/>
      <w:r w:rsidRPr="009B5A41">
        <w:rPr>
          <w:lang w:val="fr-FR"/>
        </w:rPr>
        <w:t>Mix-v</w:t>
      </w:r>
      <w:proofErr w:type="spellEnd"/>
      <w:r w:rsidRPr="009B5A41">
        <w:rPr>
          <w:lang w:val="fr-FR"/>
        </w:rPr>
        <w:t>, BEP, ECO-c1, ECO-c2, COM, GARE, REC et SPEC-1, respecter une hauteur supplémentaire de max. 4,00m au-dessus de la</w:t>
      </w:r>
      <w:r w:rsidR="009B5A41">
        <w:rPr>
          <w:lang w:val="fr-FR"/>
        </w:rPr>
        <w:t xml:space="preserve"> hauteur maximale autorisée et,</w:t>
      </w:r>
    </w:p>
    <w:p w14:paraId="0BFD1C4A" w14:textId="18F9ACF2" w:rsidR="00304301" w:rsidRPr="009B5A41" w:rsidRDefault="00304301" w:rsidP="00304301">
      <w:pPr>
        <w:pStyle w:val="ListParagraph"/>
        <w:numPr>
          <w:ilvl w:val="0"/>
          <w:numId w:val="30"/>
        </w:numPr>
        <w:rPr>
          <w:lang w:val="fr-FR"/>
        </w:rPr>
      </w:pPr>
      <w:proofErr w:type="gramStart"/>
      <w:r w:rsidRPr="009B5A41">
        <w:rPr>
          <w:lang w:val="fr-FR"/>
        </w:rPr>
        <w:t>dans</w:t>
      </w:r>
      <w:proofErr w:type="gramEnd"/>
      <w:r w:rsidRPr="009B5A41">
        <w:rPr>
          <w:lang w:val="fr-FR"/>
        </w:rPr>
        <w:t xml:space="preserve"> les quartiers existants situés dans les zones </w:t>
      </w:r>
      <w:proofErr w:type="spellStart"/>
      <w:r w:rsidRPr="009B5A41">
        <w:rPr>
          <w:lang w:val="fr-FR"/>
        </w:rPr>
        <w:t>Mix-v</w:t>
      </w:r>
      <w:proofErr w:type="spellEnd"/>
      <w:r w:rsidRPr="009B5A41">
        <w:rPr>
          <w:lang w:val="fr-FR"/>
        </w:rPr>
        <w:t>, BEP, ECO-c1, ECO-c2, COM, GARE, REC et SPEC-1, respecter une surface de max. 20% de la surface de la toiture, excepté les pannea</w:t>
      </w:r>
      <w:r w:rsidR="009B5A41">
        <w:rPr>
          <w:lang w:val="fr-FR"/>
        </w:rPr>
        <w:t>ux solaires et photovoltaïques.</w:t>
      </w:r>
    </w:p>
    <w:p w14:paraId="666D2F35" w14:textId="3D6C7231" w:rsidR="00304301" w:rsidRPr="00304301" w:rsidRDefault="00304301" w:rsidP="00304301">
      <w:pPr>
        <w:rPr>
          <w:lang w:val="fr-FR"/>
        </w:rPr>
      </w:pPr>
      <w:r w:rsidRPr="00304301">
        <w:rPr>
          <w:lang w:val="fr-FR"/>
        </w:rPr>
        <w:t>Les installations techniques quelles qu’elles soient, sont interdites sur et contre les dépendances. Seuls les panneaux solaires et photovoltaïques sont autorisés sur les dépendances.</w:t>
      </w:r>
    </w:p>
    <w:p w14:paraId="3C42B176" w14:textId="04659713" w:rsidR="00304301" w:rsidRDefault="00304301" w:rsidP="00304301">
      <w:pPr>
        <w:rPr>
          <w:lang w:val="fr-FR"/>
        </w:rPr>
      </w:pPr>
      <w:r w:rsidRPr="00304301">
        <w:rPr>
          <w:lang w:val="fr-FR"/>
        </w:rPr>
        <w:t xml:space="preserve">Les antennes paraboliques et autres sont interdites sur la façade donnant sur la voie </w:t>
      </w:r>
      <w:proofErr w:type="spellStart"/>
      <w:r w:rsidRPr="00304301">
        <w:rPr>
          <w:lang w:val="fr-FR"/>
        </w:rPr>
        <w:t>desservante</w:t>
      </w:r>
      <w:proofErr w:type="spellEnd"/>
      <w:r w:rsidRPr="00304301">
        <w:rPr>
          <w:lang w:val="fr-FR"/>
        </w:rPr>
        <w:t>, dans la mesure du possible. Leur teinte doit être celle de la façade afférente.</w:t>
      </w:r>
    </w:p>
    <w:p w14:paraId="45A8BFA2" w14:textId="64590644" w:rsidR="009B5A41" w:rsidRPr="009B5A41" w:rsidRDefault="009B5A41" w:rsidP="009B5A41">
      <w:pPr>
        <w:pStyle w:val="Heading2"/>
        <w:rPr>
          <w:lang w:val="fr-FR"/>
        </w:rPr>
      </w:pPr>
      <w:r>
        <w:rPr>
          <w:lang w:val="fr-FR"/>
        </w:rPr>
        <w:t>Art.</w:t>
      </w:r>
      <w:r w:rsidRPr="009B5A41">
        <w:rPr>
          <w:lang w:val="fr-FR"/>
        </w:rPr>
        <w:t xml:space="preserve"> 1.28</w:t>
      </w:r>
      <w:r>
        <w:rPr>
          <w:lang w:val="fr-FR"/>
        </w:rPr>
        <w:t xml:space="preserve"> </w:t>
      </w:r>
      <w:r w:rsidRPr="009B5A41">
        <w:rPr>
          <w:lang w:val="fr-FR"/>
        </w:rPr>
        <w:t>Accè</w:t>
      </w:r>
      <w:r>
        <w:rPr>
          <w:lang w:val="fr-FR"/>
        </w:rPr>
        <w:t>s carrossables au domaine privé</w:t>
      </w:r>
    </w:p>
    <w:p w14:paraId="40C85BC7" w14:textId="46523DA3" w:rsidR="009B5A41" w:rsidRPr="009B5A41" w:rsidRDefault="009B5A41" w:rsidP="009B5A41">
      <w:pPr>
        <w:rPr>
          <w:lang w:val="fr-FR"/>
        </w:rPr>
      </w:pPr>
      <w:r w:rsidRPr="009B5A41">
        <w:rPr>
          <w:lang w:val="fr-FR"/>
        </w:rPr>
        <w:t xml:space="preserve">L’accès à une parcelle doit se faire directement à partir de la voie </w:t>
      </w:r>
      <w:proofErr w:type="spellStart"/>
      <w:r w:rsidRPr="009B5A41">
        <w:rPr>
          <w:lang w:val="fr-FR"/>
        </w:rPr>
        <w:t>desservante</w:t>
      </w:r>
      <w:proofErr w:type="spellEnd"/>
      <w:r w:rsidRPr="009B5A41">
        <w:rPr>
          <w:lang w:val="fr-FR"/>
        </w:rPr>
        <w:t xml:space="preserve"> publique ou ouverte au public et, dans aucun cas, par une servitude ou à travers une parcelle autre que celle desservie.</w:t>
      </w:r>
    </w:p>
    <w:p w14:paraId="7A70F1DA" w14:textId="70CB3C1A" w:rsidR="009B5A41" w:rsidRPr="009B5A41" w:rsidRDefault="009B5A41" w:rsidP="009B5A41">
      <w:pPr>
        <w:rPr>
          <w:lang w:val="fr-FR"/>
        </w:rPr>
      </w:pPr>
      <w:r w:rsidRPr="009B5A41">
        <w:rPr>
          <w:lang w:val="fr-FR"/>
        </w:rPr>
        <w:t>Dans les quartiers situés dans les zones HAB-1, HAB-2 et MIX-v, dans le cas où une bande de stationnement à l’air libre existe dans le domaine public devant une parcelle, alors seul un accès carrossable es</w:t>
      </w:r>
      <w:r>
        <w:rPr>
          <w:lang w:val="fr-FR"/>
        </w:rPr>
        <w:t>t autorisé pour cette parcelle.</w:t>
      </w:r>
    </w:p>
    <w:p w14:paraId="13764C69" w14:textId="2D886832" w:rsidR="009B5A41" w:rsidRPr="009B5A41" w:rsidRDefault="009B5A41" w:rsidP="009B5A41">
      <w:pPr>
        <w:rPr>
          <w:lang w:val="fr-FR"/>
        </w:rPr>
      </w:pPr>
      <w:r w:rsidRPr="009B5A41">
        <w:rPr>
          <w:lang w:val="fr-FR"/>
        </w:rPr>
        <w:t>Sa position doit être déterminée de façon à ce que les emplacements de stationnement publics et leur nombre</w:t>
      </w:r>
      <w:r>
        <w:rPr>
          <w:lang w:val="fr-FR"/>
        </w:rPr>
        <w:t>, ne soient pas remis en cause.</w:t>
      </w:r>
    </w:p>
    <w:p w14:paraId="3C5E1C7B" w14:textId="3ADE588D" w:rsidR="009B5A41" w:rsidRPr="009B5A41" w:rsidRDefault="009B5A41" w:rsidP="009B5A41">
      <w:pPr>
        <w:pStyle w:val="Heading2"/>
        <w:rPr>
          <w:lang w:val="fr-FR"/>
        </w:rPr>
      </w:pPr>
      <w:r>
        <w:rPr>
          <w:lang w:val="fr-FR"/>
        </w:rPr>
        <w:t>Art.</w:t>
      </w:r>
      <w:r w:rsidRPr="009B5A41">
        <w:rPr>
          <w:lang w:val="fr-FR"/>
        </w:rPr>
        <w:t xml:space="preserve"> 1.29</w:t>
      </w:r>
      <w:r>
        <w:rPr>
          <w:lang w:val="fr-FR"/>
        </w:rPr>
        <w:t xml:space="preserve"> </w:t>
      </w:r>
      <w:r w:rsidRPr="009B5A41">
        <w:rPr>
          <w:lang w:val="fr-FR"/>
        </w:rPr>
        <w:t>Emplacements de stationnement pour véhicules motorisés</w:t>
      </w:r>
    </w:p>
    <w:p w14:paraId="5CC4211D" w14:textId="7EF7FB9A" w:rsidR="009B5A41" w:rsidRPr="009B5A41" w:rsidRDefault="009B5A41" w:rsidP="009B5A41">
      <w:pPr>
        <w:rPr>
          <w:lang w:val="fr-FR"/>
        </w:rPr>
      </w:pPr>
      <w:r w:rsidRPr="009B5A41">
        <w:rPr>
          <w:lang w:val="fr-FR"/>
        </w:rPr>
        <w:t>Le nombre d’emplacements de stationnement obligatoire est repris dans la partie écrite du PAG.</w:t>
      </w:r>
    </w:p>
    <w:p w14:paraId="3E8619FF" w14:textId="0A7C2FBF" w:rsidR="009B5A41" w:rsidRPr="009B5A41" w:rsidRDefault="009B5A41" w:rsidP="009B5A41">
      <w:pPr>
        <w:rPr>
          <w:lang w:val="fr-FR"/>
        </w:rPr>
      </w:pPr>
      <w:r w:rsidRPr="009B5A41">
        <w:rPr>
          <w:lang w:val="fr-FR"/>
        </w:rPr>
        <w:t>Les emplacements de stationnement obligatoires doivent être réalisés sur le terrain même de la construction à laquelle ils se rapportent.</w:t>
      </w:r>
    </w:p>
    <w:p w14:paraId="4D6366AB" w14:textId="59405BF9" w:rsidR="009B5A41" w:rsidRPr="009B5A41" w:rsidRDefault="009B5A41" w:rsidP="009B5A41">
      <w:pPr>
        <w:rPr>
          <w:lang w:val="fr-FR"/>
        </w:rPr>
      </w:pPr>
      <w:r w:rsidRPr="009B5A41">
        <w:rPr>
          <w:lang w:val="fr-FR"/>
        </w:rPr>
        <w:t>Pour les constructions abritant des logements, les emplacements de stationnement à l’air libre sont interdits à l’arrière des constructions.</w:t>
      </w:r>
    </w:p>
    <w:p w14:paraId="7966870F" w14:textId="77777777" w:rsidR="009B5A41" w:rsidRPr="009B5A41" w:rsidRDefault="009B5A41" w:rsidP="009B5A41">
      <w:pPr>
        <w:rPr>
          <w:lang w:val="fr-FR"/>
        </w:rPr>
      </w:pPr>
      <w:r w:rsidRPr="009B5A41">
        <w:rPr>
          <w:lang w:val="fr-FR"/>
        </w:rPr>
        <w:t xml:space="preserve">Les emplacements en enfilade sont autorisés uniquement pour les maisons uni- et </w:t>
      </w:r>
      <w:proofErr w:type="spellStart"/>
      <w:r w:rsidRPr="009B5A41">
        <w:rPr>
          <w:lang w:val="fr-FR"/>
        </w:rPr>
        <w:t>bifamiliales</w:t>
      </w:r>
      <w:proofErr w:type="spellEnd"/>
      <w:r w:rsidRPr="009B5A41">
        <w:rPr>
          <w:lang w:val="fr-FR"/>
        </w:rPr>
        <w:t>.</w:t>
      </w:r>
    </w:p>
    <w:p w14:paraId="3F9A10CA" w14:textId="01D18628" w:rsidR="009B5A41" w:rsidRPr="009B5A41" w:rsidRDefault="009B5A41" w:rsidP="009B5A41">
      <w:pPr>
        <w:rPr>
          <w:lang w:val="fr-FR"/>
        </w:rPr>
      </w:pPr>
      <w:r w:rsidRPr="009B5A41">
        <w:rPr>
          <w:lang w:val="fr-FR"/>
        </w:rPr>
        <w:t>Pour les constructions plurifamiliales, max. 20% des emplacements de stationnement obligatoires</w:t>
      </w:r>
      <w:r>
        <w:rPr>
          <w:lang w:val="fr-FR"/>
        </w:rPr>
        <w:t>, sont autorisés à l’air libre.</w:t>
      </w:r>
    </w:p>
    <w:p w14:paraId="7C6B4308" w14:textId="5E14566A" w:rsidR="009B5A41" w:rsidRPr="009B5A41" w:rsidRDefault="009B5A41" w:rsidP="009B5A41">
      <w:pPr>
        <w:rPr>
          <w:lang w:val="fr-FR"/>
        </w:rPr>
      </w:pPr>
      <w:r w:rsidRPr="009B5A41">
        <w:rPr>
          <w:lang w:val="fr-FR"/>
        </w:rPr>
        <w:t>Pour les usages autres que le logement, tous les emplacements de stationnement sont admissibles à l’air libre.</w:t>
      </w:r>
    </w:p>
    <w:p w14:paraId="6A4BD0F7" w14:textId="4D440EF4" w:rsidR="009B5A41" w:rsidRPr="009B5A41" w:rsidRDefault="009B5A41" w:rsidP="009B5A41">
      <w:pPr>
        <w:rPr>
          <w:lang w:val="fr-FR"/>
        </w:rPr>
      </w:pPr>
      <w:r w:rsidRPr="009B5A41">
        <w:rPr>
          <w:lang w:val="fr-FR"/>
        </w:rPr>
        <w:t xml:space="preserve">Si les emplacements de stationnement sont situés le long de l’alignement de voirie, ce segment de limite parcellaire doit être équipé d’un dispositif infranchissable constitué, notamment, d’une clôture ou d’une bordure, d’une hauteur de min. 0,30m au-dessus de la voie </w:t>
      </w:r>
      <w:proofErr w:type="spellStart"/>
      <w:r w:rsidRPr="009B5A41">
        <w:rPr>
          <w:lang w:val="fr-FR"/>
        </w:rPr>
        <w:t>desservante</w:t>
      </w:r>
      <w:proofErr w:type="spellEnd"/>
      <w:r w:rsidRPr="009B5A41">
        <w:rPr>
          <w:lang w:val="fr-FR"/>
        </w:rPr>
        <w:t>.</w:t>
      </w:r>
    </w:p>
    <w:p w14:paraId="799C8B03" w14:textId="608E8857" w:rsidR="009B5A41" w:rsidRPr="009B5A41" w:rsidRDefault="009B5A41" w:rsidP="009B5A41">
      <w:pPr>
        <w:pStyle w:val="Heading2"/>
        <w:rPr>
          <w:lang w:val="fr-FR"/>
        </w:rPr>
      </w:pPr>
      <w:r>
        <w:rPr>
          <w:lang w:val="fr-FR"/>
        </w:rPr>
        <w:t>Art.</w:t>
      </w:r>
      <w:r w:rsidRPr="009B5A41">
        <w:rPr>
          <w:lang w:val="fr-FR"/>
        </w:rPr>
        <w:t xml:space="preserve"> 1.30</w:t>
      </w:r>
      <w:r>
        <w:rPr>
          <w:lang w:val="fr-FR"/>
        </w:rPr>
        <w:t xml:space="preserve"> </w:t>
      </w:r>
      <w:r w:rsidRPr="009B5A41">
        <w:rPr>
          <w:lang w:val="fr-FR"/>
        </w:rPr>
        <w:t>Emplacements de stationnement pour deux roues légers</w:t>
      </w:r>
    </w:p>
    <w:p w14:paraId="058DF8E4" w14:textId="514B1AC3" w:rsidR="009B5A41" w:rsidRPr="009B5A41" w:rsidRDefault="009B5A41" w:rsidP="009B5A41">
      <w:pPr>
        <w:rPr>
          <w:lang w:val="fr-FR"/>
        </w:rPr>
      </w:pPr>
      <w:r w:rsidRPr="009B5A41">
        <w:rPr>
          <w:lang w:val="fr-FR"/>
        </w:rPr>
        <w:t>Dans les constructions plurifamiliales et dans les constructions situées dans les quartiers existants situés dans les zones ECO-c1, ECO-c2, COM et SPEC-1, les emplacements de stationnement obligatoires pour deux-roues légers, doivent être prévus dans un local réservé à cet effet, situé dans la construction principale ou dans une dépendan</w:t>
      </w:r>
      <w:r>
        <w:rPr>
          <w:lang w:val="fr-FR"/>
        </w:rPr>
        <w:t>ce.</w:t>
      </w:r>
    </w:p>
    <w:p w14:paraId="67DFCA36" w14:textId="7D401FEB" w:rsidR="009B5A41" w:rsidRPr="009B5A41" w:rsidRDefault="009B5A41" w:rsidP="009B5A41">
      <w:pPr>
        <w:pStyle w:val="Heading2"/>
        <w:rPr>
          <w:lang w:val="fr-FR"/>
        </w:rPr>
      </w:pPr>
      <w:r>
        <w:rPr>
          <w:lang w:val="fr-FR"/>
        </w:rPr>
        <w:t>Art.</w:t>
      </w:r>
      <w:r w:rsidRPr="009B5A41">
        <w:rPr>
          <w:lang w:val="fr-FR"/>
        </w:rPr>
        <w:t xml:space="preserve"> 1.31</w:t>
      </w:r>
      <w:r>
        <w:rPr>
          <w:lang w:val="fr-FR"/>
        </w:rPr>
        <w:t xml:space="preserve"> </w:t>
      </w:r>
      <w:r w:rsidRPr="009B5A41">
        <w:rPr>
          <w:lang w:val="fr-FR"/>
        </w:rPr>
        <w:t>Surfaces destinées à recevoir des plantations</w:t>
      </w:r>
    </w:p>
    <w:p w14:paraId="0F5D697D" w14:textId="77777777" w:rsidR="009B5A41" w:rsidRPr="009B5A41" w:rsidRDefault="009B5A41" w:rsidP="009B5A41">
      <w:pPr>
        <w:rPr>
          <w:lang w:val="fr-FR"/>
        </w:rPr>
      </w:pPr>
      <w:r w:rsidRPr="009B5A41">
        <w:rPr>
          <w:lang w:val="fr-FR"/>
        </w:rPr>
        <w:t>Dans les quartiers existants situés dans les zones HAB-1, HAB-2 et MIX-v, min. 15% de la surface du terrain à bâtir nette des constructions bâties en contigu et min. 25% des constructions bâties en non contigu, doivent être consacrés à des plantations naturelles.</w:t>
      </w:r>
    </w:p>
    <w:p w14:paraId="7EE11097" w14:textId="77777777" w:rsidR="009B5A41" w:rsidRPr="009B5A41" w:rsidRDefault="009B5A41" w:rsidP="009B5A41">
      <w:pPr>
        <w:rPr>
          <w:lang w:val="fr-FR"/>
        </w:rPr>
      </w:pPr>
      <w:r w:rsidRPr="009B5A41">
        <w:rPr>
          <w:lang w:val="fr-FR"/>
        </w:rPr>
        <w:t>Dans les autres quartiers, min. 10% de la surface du terrain à bâtir nette doivent être consacrés à des plantations naturelles.</w:t>
      </w:r>
    </w:p>
    <w:p w14:paraId="75F0DAD9" w14:textId="77777777" w:rsidR="009B5A41" w:rsidRPr="009B5A41" w:rsidRDefault="009B5A41" w:rsidP="009B5A41">
      <w:pPr>
        <w:rPr>
          <w:lang w:val="fr-FR"/>
        </w:rPr>
      </w:pPr>
      <w:r w:rsidRPr="009B5A41">
        <w:rPr>
          <w:lang w:val="fr-FR"/>
        </w:rPr>
        <w:t>Les surfaces destinées à recevoir des plantations ne doivent, en aucun cas, être utilisées comme dépôt.</w:t>
      </w:r>
    </w:p>
    <w:p w14:paraId="4DE9C003" w14:textId="77777777" w:rsidR="009B5A41" w:rsidRPr="009B5A41" w:rsidRDefault="009B5A41" w:rsidP="009B5A41">
      <w:pPr>
        <w:rPr>
          <w:lang w:val="fr-FR"/>
        </w:rPr>
      </w:pPr>
      <w:r w:rsidRPr="009B5A41">
        <w:rPr>
          <w:lang w:val="fr-FR"/>
        </w:rPr>
        <w:t>Les plantations artificielles sont interdites.</w:t>
      </w:r>
    </w:p>
    <w:p w14:paraId="69526416" w14:textId="463D990C" w:rsidR="009B5A41" w:rsidRPr="009B5A41" w:rsidRDefault="009B5A41" w:rsidP="009B5A41">
      <w:pPr>
        <w:pStyle w:val="Heading2"/>
        <w:rPr>
          <w:lang w:val="fr-FR"/>
        </w:rPr>
      </w:pPr>
      <w:r>
        <w:rPr>
          <w:lang w:val="fr-FR"/>
        </w:rPr>
        <w:t>Art.</w:t>
      </w:r>
      <w:r w:rsidRPr="009B5A41">
        <w:rPr>
          <w:lang w:val="fr-FR"/>
        </w:rPr>
        <w:t xml:space="preserve"> 1.32</w:t>
      </w:r>
      <w:r>
        <w:rPr>
          <w:lang w:val="fr-FR"/>
        </w:rPr>
        <w:t xml:space="preserve"> </w:t>
      </w:r>
      <w:r w:rsidRPr="009B5A41">
        <w:rPr>
          <w:lang w:val="fr-FR"/>
        </w:rPr>
        <w:t>Terrasses</w:t>
      </w:r>
    </w:p>
    <w:p w14:paraId="18D686CC" w14:textId="61601C17" w:rsidR="009B5A41" w:rsidRPr="009B5A41" w:rsidRDefault="009B5A41" w:rsidP="009B5A41">
      <w:pPr>
        <w:rPr>
          <w:lang w:val="fr-FR"/>
        </w:rPr>
      </w:pPr>
      <w:r w:rsidRPr="009B5A41">
        <w:rPr>
          <w:lang w:val="fr-FR"/>
        </w:rPr>
        <w:t>Toutes les terrasses doivent respecter un recul de min. 1,90m aux limites parcellaires, sauf si elles sont afférentes à des construc</w:t>
      </w:r>
      <w:r>
        <w:rPr>
          <w:lang w:val="fr-FR"/>
        </w:rPr>
        <w:t>tions mitoyennes.</w:t>
      </w:r>
    </w:p>
    <w:p w14:paraId="02AD37FE" w14:textId="5FB564F6" w:rsidR="009B5A41" w:rsidRPr="009B5A41" w:rsidRDefault="009B5A41" w:rsidP="009B5A41">
      <w:pPr>
        <w:rPr>
          <w:lang w:val="fr-FR"/>
        </w:rPr>
      </w:pPr>
      <w:r w:rsidRPr="009B5A41">
        <w:rPr>
          <w:lang w:val="fr-FR"/>
        </w:rPr>
        <w:t>Les terrasses ne peuvent être couvertes que d’une construction légère selon l’Article 1.34 Constructions légères fixes (non temporaires) de la partie écrite du présent PAP QE.</w:t>
      </w:r>
    </w:p>
    <w:p w14:paraId="4A49C32B" w14:textId="12E30EF7" w:rsidR="009B5A41" w:rsidRPr="009B5A41" w:rsidRDefault="00356C42" w:rsidP="00356C42">
      <w:pPr>
        <w:pStyle w:val="Heading2"/>
        <w:rPr>
          <w:lang w:val="fr-FR"/>
        </w:rPr>
      </w:pPr>
      <w:r>
        <w:rPr>
          <w:lang w:val="fr-FR"/>
        </w:rPr>
        <w:t>Art.</w:t>
      </w:r>
      <w:r w:rsidR="009B5A41" w:rsidRPr="009B5A41">
        <w:rPr>
          <w:lang w:val="fr-FR"/>
        </w:rPr>
        <w:t xml:space="preserve"> 1.33</w:t>
      </w:r>
      <w:r>
        <w:rPr>
          <w:lang w:val="fr-FR"/>
        </w:rPr>
        <w:t xml:space="preserve"> </w:t>
      </w:r>
      <w:r w:rsidR="009B5A41" w:rsidRPr="009B5A41">
        <w:rPr>
          <w:lang w:val="fr-FR"/>
        </w:rPr>
        <w:t>Terrasses autres – terrasses de jardin</w:t>
      </w:r>
    </w:p>
    <w:p w14:paraId="0AD135CC" w14:textId="5D7E87AE" w:rsidR="009B5A41" w:rsidRPr="009B5A41" w:rsidRDefault="009B5A41" w:rsidP="009B5A41">
      <w:pPr>
        <w:rPr>
          <w:lang w:val="fr-FR"/>
        </w:rPr>
      </w:pPr>
      <w:r w:rsidRPr="009B5A41">
        <w:rPr>
          <w:lang w:val="fr-FR"/>
        </w:rPr>
        <w:t>L’aménagement d’une surface en dur de max. 10,00m</w:t>
      </w:r>
      <w:r w:rsidRPr="00356C42">
        <w:rPr>
          <w:vertAlign w:val="superscript"/>
          <w:lang w:val="fr-FR"/>
        </w:rPr>
        <w:t>2</w:t>
      </w:r>
      <w:r w:rsidRPr="009B5A41">
        <w:rPr>
          <w:lang w:val="fr-FR"/>
        </w:rPr>
        <w:t xml:space="preserve">, pouvant accueillir un barbecue ou un élément semblable, est autorisée à condition que celle-ci respecte un recul de min. </w:t>
      </w:r>
      <w:r w:rsidR="00356C42">
        <w:rPr>
          <w:lang w:val="fr-FR"/>
        </w:rPr>
        <w:t>1,90m aux limites parcellaires.</w:t>
      </w:r>
    </w:p>
    <w:p w14:paraId="64ECE99C" w14:textId="6D48754E" w:rsidR="009B5A41" w:rsidRPr="009B5A41" w:rsidRDefault="00356C42" w:rsidP="00356C42">
      <w:pPr>
        <w:pStyle w:val="Heading2"/>
        <w:rPr>
          <w:lang w:val="fr-FR"/>
        </w:rPr>
      </w:pPr>
      <w:r>
        <w:rPr>
          <w:lang w:val="fr-FR"/>
        </w:rPr>
        <w:t>Art.</w:t>
      </w:r>
      <w:r w:rsidR="009B5A41" w:rsidRPr="009B5A41">
        <w:rPr>
          <w:lang w:val="fr-FR"/>
        </w:rPr>
        <w:t xml:space="preserve"> 1.34</w:t>
      </w:r>
      <w:r>
        <w:rPr>
          <w:lang w:val="fr-FR"/>
        </w:rPr>
        <w:t xml:space="preserve"> </w:t>
      </w:r>
      <w:r w:rsidR="009B5A41" w:rsidRPr="009B5A41">
        <w:rPr>
          <w:lang w:val="fr-FR"/>
        </w:rPr>
        <w:t>Constructions légères fixes (non temporaires)</w:t>
      </w:r>
    </w:p>
    <w:p w14:paraId="6FCAE8A6" w14:textId="77777777" w:rsidR="009B5A41" w:rsidRPr="009B5A41" w:rsidRDefault="009B5A41" w:rsidP="009B5A41">
      <w:pPr>
        <w:rPr>
          <w:lang w:val="fr-FR"/>
        </w:rPr>
      </w:pPr>
      <w:r w:rsidRPr="009B5A41">
        <w:rPr>
          <w:lang w:val="fr-FR"/>
        </w:rPr>
        <w:t>Seules les constructions légères ouvertes sur au moins 3 côtés, telles que les voiles d’ombrage fixes, les tonnelles textiles, les gloriettes ainsi que les pergolas, sont autorisées en tant que constructions légères fixes, excepté dans les quartiers situés dans les zones BEP.</w:t>
      </w:r>
    </w:p>
    <w:p w14:paraId="202EC266" w14:textId="77777777" w:rsidR="00356C42" w:rsidRDefault="00356C42" w:rsidP="009B5A41">
      <w:pPr>
        <w:rPr>
          <w:lang w:val="fr-FR"/>
        </w:rPr>
      </w:pPr>
      <w:r>
        <w:rPr>
          <w:lang w:val="fr-FR"/>
        </w:rPr>
        <w:t>Elles doivent respecter:</w:t>
      </w:r>
    </w:p>
    <w:p w14:paraId="6A5E506D" w14:textId="77777777" w:rsidR="00356C42" w:rsidRDefault="009B5A41" w:rsidP="009B5A41">
      <w:pPr>
        <w:pStyle w:val="ListParagraph"/>
        <w:numPr>
          <w:ilvl w:val="0"/>
          <w:numId w:val="31"/>
        </w:numPr>
        <w:rPr>
          <w:lang w:val="fr-FR"/>
        </w:rPr>
      </w:pPr>
      <w:proofErr w:type="gramStart"/>
      <w:r w:rsidRPr="00356C42">
        <w:rPr>
          <w:lang w:val="fr-FR"/>
        </w:rPr>
        <w:t>un</w:t>
      </w:r>
      <w:proofErr w:type="gramEnd"/>
      <w:r w:rsidRPr="00356C42">
        <w:rPr>
          <w:lang w:val="fr-FR"/>
        </w:rPr>
        <w:t xml:space="preserve"> recul de min. 1,90m aux limites parcellaires, excepté dans le cas de con</w:t>
      </w:r>
      <w:r w:rsidR="00356C42">
        <w:rPr>
          <w:lang w:val="fr-FR"/>
        </w:rPr>
        <w:t>structions jumelées ou en bande</w:t>
      </w:r>
      <w:r w:rsidRPr="00356C42">
        <w:rPr>
          <w:lang w:val="fr-FR"/>
        </w:rPr>
        <w:t>;</w:t>
      </w:r>
    </w:p>
    <w:p w14:paraId="259B85A8" w14:textId="77777777" w:rsidR="00356C42" w:rsidRDefault="009B5A41" w:rsidP="009B5A41">
      <w:pPr>
        <w:pStyle w:val="ListParagraph"/>
        <w:numPr>
          <w:ilvl w:val="0"/>
          <w:numId w:val="31"/>
        </w:numPr>
        <w:rPr>
          <w:lang w:val="fr-FR"/>
        </w:rPr>
      </w:pPr>
      <w:proofErr w:type="gramStart"/>
      <w:r w:rsidRPr="00356C42">
        <w:rPr>
          <w:lang w:val="fr-FR"/>
        </w:rPr>
        <w:t>une</w:t>
      </w:r>
      <w:proofErr w:type="gramEnd"/>
      <w:r w:rsidRPr="00356C42">
        <w:rPr>
          <w:lang w:val="fr-FR"/>
        </w:rPr>
        <w:t xml:space="preserve"> emprise au sol cumulée de max. 16,00m</w:t>
      </w:r>
      <w:r w:rsidRPr="00356C42">
        <w:rPr>
          <w:vertAlign w:val="superscript"/>
          <w:lang w:val="fr-FR"/>
        </w:rPr>
        <w:t>2</w:t>
      </w:r>
      <w:r w:rsidRPr="00356C42">
        <w:rPr>
          <w:lang w:val="fr-FR"/>
        </w:rPr>
        <w:t xml:space="preserve"> et</w:t>
      </w:r>
    </w:p>
    <w:p w14:paraId="3291ED9D" w14:textId="596227BE" w:rsidR="009B5A41" w:rsidRPr="00356C42" w:rsidRDefault="009B5A41" w:rsidP="009B5A41">
      <w:pPr>
        <w:pStyle w:val="ListParagraph"/>
        <w:numPr>
          <w:ilvl w:val="0"/>
          <w:numId w:val="31"/>
        </w:numPr>
        <w:rPr>
          <w:lang w:val="fr-FR"/>
        </w:rPr>
      </w:pPr>
      <w:proofErr w:type="gramStart"/>
      <w:r w:rsidRPr="00356C42">
        <w:rPr>
          <w:lang w:val="fr-FR"/>
        </w:rPr>
        <w:t>une</w:t>
      </w:r>
      <w:proofErr w:type="gramEnd"/>
      <w:r w:rsidRPr="00356C42">
        <w:rPr>
          <w:lang w:val="fr-FR"/>
        </w:rPr>
        <w:t xml:space="preserve"> hauteur de max. 3,50m par rapport au niveau du terrain aménagé - seuls des éléments ponctuels tels que notamment les poteaux et les mâts, peuvent avoir une hauteur de max. 4,00m.</w:t>
      </w:r>
    </w:p>
    <w:p w14:paraId="48615C23" w14:textId="54787179" w:rsidR="009B5A41" w:rsidRDefault="00B17760" w:rsidP="00B17760">
      <w:pPr>
        <w:pStyle w:val="Heading1"/>
        <w:rPr>
          <w:lang w:val="fr-FR"/>
        </w:rPr>
      </w:pPr>
      <w:r>
        <w:rPr>
          <w:lang w:val="fr-FR"/>
        </w:rPr>
        <w:t>Art. 13 Prescriptions concernant la servitude urbanistique couvrant les secteurs et éléments protégés d’intérêt communal de type « environnement construit » [SEPIC]</w:t>
      </w:r>
    </w:p>
    <w:p w14:paraId="437A4DFE" w14:textId="5BD715F1" w:rsidR="00B17760" w:rsidRPr="00B17760" w:rsidRDefault="00B17760" w:rsidP="00B17760">
      <w:pPr>
        <w:pStyle w:val="Heading2"/>
        <w:rPr>
          <w:lang w:val="fr-FR"/>
        </w:rPr>
      </w:pPr>
      <w:r w:rsidRPr="00B17760">
        <w:rPr>
          <w:lang w:val="fr-FR"/>
        </w:rPr>
        <w:t>Art. 13.1</w:t>
      </w:r>
      <w:r>
        <w:rPr>
          <w:lang w:val="fr-FR"/>
        </w:rPr>
        <w:t xml:space="preserve"> </w:t>
      </w:r>
      <w:r w:rsidRPr="00B17760">
        <w:rPr>
          <w:lang w:val="fr-FR"/>
        </w:rPr>
        <w:t>Principes</w:t>
      </w:r>
    </w:p>
    <w:p w14:paraId="460EE74F" w14:textId="0930AF7B" w:rsidR="00B17760" w:rsidRPr="00B17760" w:rsidRDefault="00B17760" w:rsidP="00B17760">
      <w:pPr>
        <w:rPr>
          <w:lang w:val="fr-FR"/>
        </w:rPr>
      </w:pPr>
      <w:r w:rsidRPr="00B17760">
        <w:rPr>
          <w:lang w:val="fr-FR"/>
        </w:rPr>
        <w:t xml:space="preserve">Les prescriptions de la servitude couvrant les secteurs et éléments protégés d’intérêt communal de type </w:t>
      </w:r>
      <w:r>
        <w:rPr>
          <w:lang w:val="fr-FR"/>
        </w:rPr>
        <w:t>« </w:t>
      </w:r>
      <w:r w:rsidRPr="00B17760">
        <w:rPr>
          <w:lang w:val="fr-FR"/>
        </w:rPr>
        <w:t>environnement construit</w:t>
      </w:r>
      <w:r>
        <w:rPr>
          <w:lang w:val="fr-FR"/>
        </w:rPr>
        <w:t> »</w:t>
      </w:r>
      <w:r w:rsidRPr="00B17760">
        <w:rPr>
          <w:lang w:val="fr-FR"/>
        </w:rPr>
        <w:t xml:space="preserve"> (SEPIC), précisent les dispositions réglementaires des Secteurs et éléments protégés d’intérêt communal de type </w:t>
      </w:r>
      <w:r>
        <w:rPr>
          <w:lang w:val="fr-FR"/>
        </w:rPr>
        <w:t>« </w:t>
      </w:r>
      <w:r w:rsidRPr="00B17760">
        <w:rPr>
          <w:lang w:val="fr-FR"/>
        </w:rPr>
        <w:t>environnement construit</w:t>
      </w:r>
      <w:r>
        <w:rPr>
          <w:lang w:val="fr-FR"/>
        </w:rPr>
        <w:t> »</w:t>
      </w:r>
      <w:r w:rsidRPr="00B17760">
        <w:rPr>
          <w:lang w:val="fr-FR"/>
        </w:rPr>
        <w:t xml:space="preserve"> fixées dans la partie écrite du PAG. Elles complètent les dispositions de la p</w:t>
      </w:r>
      <w:r>
        <w:rPr>
          <w:lang w:val="fr-FR"/>
        </w:rPr>
        <w:t>artie écrite du présent PAP QE.</w:t>
      </w:r>
    </w:p>
    <w:p w14:paraId="783B7184" w14:textId="5568F833" w:rsidR="00B17760" w:rsidRPr="00B17760" w:rsidRDefault="00B17760" w:rsidP="00B17760">
      <w:pPr>
        <w:rPr>
          <w:lang w:val="fr-FR"/>
        </w:rPr>
      </w:pPr>
      <w:r w:rsidRPr="00B17760">
        <w:rPr>
          <w:lang w:val="fr-FR"/>
        </w:rPr>
        <w:t xml:space="preserve">La servitude de type urbanistique concernant le secteur protégé d’intérêt communal de type </w:t>
      </w:r>
      <w:r>
        <w:rPr>
          <w:lang w:val="fr-FR"/>
        </w:rPr>
        <w:t>« </w:t>
      </w:r>
      <w:r w:rsidRPr="00B17760">
        <w:rPr>
          <w:lang w:val="fr-FR"/>
        </w:rPr>
        <w:t>environnement construit</w:t>
      </w:r>
      <w:r>
        <w:rPr>
          <w:lang w:val="fr-FR"/>
        </w:rPr>
        <w:t> »</w:t>
      </w:r>
      <w:r w:rsidRPr="00B17760">
        <w:rPr>
          <w:lang w:val="fr-FR"/>
        </w:rPr>
        <w:t xml:space="preserve"> est marqué dans la partie graphique du PAP QE par une trame.</w:t>
      </w:r>
    </w:p>
    <w:p w14:paraId="6D2B8109" w14:textId="50F10F65" w:rsidR="00B17760" w:rsidRPr="00B17760" w:rsidRDefault="00B17760" w:rsidP="00B17760">
      <w:pPr>
        <w:pStyle w:val="Heading2"/>
        <w:rPr>
          <w:lang w:val="fr-FR"/>
        </w:rPr>
      </w:pPr>
      <w:r>
        <w:rPr>
          <w:lang w:val="fr-FR"/>
        </w:rPr>
        <w:t xml:space="preserve">Art. 13.2 </w:t>
      </w:r>
      <w:r w:rsidRPr="00B17760">
        <w:rPr>
          <w:lang w:val="fr-FR"/>
        </w:rPr>
        <w:t>Type et disposition des constructions</w:t>
      </w:r>
    </w:p>
    <w:p w14:paraId="3902259D" w14:textId="5233C444" w:rsidR="00B17760" w:rsidRPr="00B17760" w:rsidRDefault="00B17760" w:rsidP="00B17760">
      <w:pPr>
        <w:rPr>
          <w:lang w:val="fr-FR"/>
        </w:rPr>
      </w:pPr>
      <w:r w:rsidRPr="00B17760">
        <w:rPr>
          <w:lang w:val="fr-FR"/>
        </w:rPr>
        <w:t xml:space="preserve">Dans l’environnement bâti existant, le nombre de constructions accolées </w:t>
      </w:r>
      <w:r>
        <w:rPr>
          <w:lang w:val="fr-FR"/>
        </w:rPr>
        <w:t>ou en contigu n’est pas limité.</w:t>
      </w:r>
    </w:p>
    <w:p w14:paraId="50325538" w14:textId="1EC2DBE6" w:rsidR="00B17760" w:rsidRPr="00B17760" w:rsidRDefault="00B17760" w:rsidP="00B17760">
      <w:pPr>
        <w:pStyle w:val="Heading2"/>
        <w:rPr>
          <w:lang w:val="fr-FR"/>
        </w:rPr>
      </w:pPr>
      <w:r>
        <w:rPr>
          <w:lang w:val="fr-FR"/>
        </w:rPr>
        <w:t xml:space="preserve">Art. 13.3 </w:t>
      </w:r>
      <w:r w:rsidRPr="00B17760">
        <w:rPr>
          <w:lang w:val="fr-FR"/>
        </w:rPr>
        <w:t>Intégration urbanistique et architecturale</w:t>
      </w:r>
    </w:p>
    <w:p w14:paraId="35FC2A20" w14:textId="77777777" w:rsidR="00B17760" w:rsidRPr="00B17760" w:rsidRDefault="00B17760" w:rsidP="00B17760">
      <w:pPr>
        <w:rPr>
          <w:lang w:val="fr-FR"/>
        </w:rPr>
      </w:pPr>
      <w:r w:rsidRPr="00B17760">
        <w:rPr>
          <w:lang w:val="fr-FR"/>
        </w:rPr>
        <w:t>Avant tous travaux concernant une construction à conserver, un gabarit et un alignement à préserver, et un petit patrimoine, un état des lieux doit être dressé par un homme de l’art.</w:t>
      </w:r>
    </w:p>
    <w:p w14:paraId="6F081FCF" w14:textId="77777777" w:rsidR="00B17760" w:rsidRPr="00B17760" w:rsidRDefault="00B17760" w:rsidP="00B17760">
      <w:pPr>
        <w:rPr>
          <w:lang w:val="fr-FR"/>
        </w:rPr>
      </w:pPr>
      <w:r w:rsidRPr="00B17760">
        <w:rPr>
          <w:lang w:val="fr-FR"/>
        </w:rPr>
        <w:t>Les constructions nouvelles doivent respecter les prescriptions dimensionnelles de la présente partie écrite du PAP QE pour les quartiers situés en zone Hab-1, pour tout ce qui n’est pas réglementé dans cette partie.</w:t>
      </w:r>
    </w:p>
    <w:p w14:paraId="50D08117" w14:textId="6047C07C" w:rsidR="00B17760" w:rsidRPr="00B17760" w:rsidRDefault="00B17760" w:rsidP="00B17760">
      <w:pPr>
        <w:pStyle w:val="Heading2"/>
        <w:rPr>
          <w:lang w:val="fr-FR"/>
        </w:rPr>
      </w:pPr>
      <w:r>
        <w:rPr>
          <w:lang w:val="fr-FR"/>
        </w:rPr>
        <w:t xml:space="preserve">Art. 13.4 </w:t>
      </w:r>
      <w:r w:rsidRPr="00B17760">
        <w:rPr>
          <w:lang w:val="fr-FR"/>
        </w:rPr>
        <w:t>Construction à conserver</w:t>
      </w:r>
    </w:p>
    <w:p w14:paraId="0095AE2C" w14:textId="74879F7D" w:rsidR="00B17760" w:rsidRPr="00B17760" w:rsidRDefault="00B17760" w:rsidP="00B17760">
      <w:pPr>
        <w:rPr>
          <w:lang w:val="fr-FR"/>
        </w:rPr>
      </w:pPr>
      <w:r w:rsidRPr="00B17760">
        <w:rPr>
          <w:lang w:val="fr-FR"/>
        </w:rPr>
        <w:t xml:space="preserve">Les </w:t>
      </w:r>
      <w:r>
        <w:rPr>
          <w:lang w:val="fr-FR"/>
        </w:rPr>
        <w:t>« </w:t>
      </w:r>
      <w:r w:rsidRPr="00B17760">
        <w:rPr>
          <w:lang w:val="fr-FR"/>
        </w:rPr>
        <w:t>constructions à conserver</w:t>
      </w:r>
      <w:r>
        <w:rPr>
          <w:lang w:val="fr-FR"/>
        </w:rPr>
        <w:t> »</w:t>
      </w:r>
      <w:r w:rsidRPr="00B17760">
        <w:rPr>
          <w:lang w:val="fr-FR"/>
        </w:rPr>
        <w:t xml:space="preserve"> ne doivent subir aucune transformation, modification, réhabilitation, rénovation énergétique, agrandissement et ajout d’élément nouveau, qui nuisent à leur valeur historique, artistique et esthétique </w:t>
      </w:r>
      <w:r w:rsidR="004D7526">
        <w:rPr>
          <w:lang w:val="fr-FR"/>
        </w:rPr>
        <w:t>ou à leur aspect architectural.</w:t>
      </w:r>
    </w:p>
    <w:p w14:paraId="167DC635" w14:textId="5CB30FCC" w:rsidR="00B17760" w:rsidRPr="00B17760" w:rsidRDefault="00B17760" w:rsidP="00B17760">
      <w:pPr>
        <w:rPr>
          <w:lang w:val="fr-FR"/>
        </w:rPr>
      </w:pPr>
      <w:r w:rsidRPr="00B17760">
        <w:rPr>
          <w:lang w:val="fr-FR"/>
        </w:rPr>
        <w:t xml:space="preserve">Tout projet en rapport avec une </w:t>
      </w:r>
      <w:r>
        <w:rPr>
          <w:lang w:val="fr-FR"/>
        </w:rPr>
        <w:t>« </w:t>
      </w:r>
      <w:r w:rsidRPr="00B17760">
        <w:rPr>
          <w:lang w:val="fr-FR"/>
        </w:rPr>
        <w:t>construction à conserver</w:t>
      </w:r>
      <w:r>
        <w:rPr>
          <w:lang w:val="fr-FR"/>
        </w:rPr>
        <w:t> »</w:t>
      </w:r>
      <w:r w:rsidRPr="00B17760">
        <w:rPr>
          <w:lang w:val="fr-FR"/>
        </w:rPr>
        <w:t xml:space="preserve"> incluse à un ensemble architectural ou à une unité constituée d’autres </w:t>
      </w:r>
      <w:r>
        <w:rPr>
          <w:lang w:val="fr-FR"/>
        </w:rPr>
        <w:t>« </w:t>
      </w:r>
      <w:r w:rsidRPr="00B17760">
        <w:rPr>
          <w:lang w:val="fr-FR"/>
        </w:rPr>
        <w:t>constructions à conserver</w:t>
      </w:r>
      <w:r>
        <w:rPr>
          <w:lang w:val="fr-FR"/>
        </w:rPr>
        <w:t> »</w:t>
      </w:r>
      <w:r w:rsidRPr="00B17760">
        <w:rPr>
          <w:lang w:val="fr-FR"/>
        </w:rPr>
        <w:t>, telle que notamment une ferme et ses dépendances, doit se faire dans le respe</w:t>
      </w:r>
      <w:r w:rsidR="004D7526">
        <w:rPr>
          <w:lang w:val="fr-FR"/>
        </w:rPr>
        <w:t>ct de l’ensemble architectural.</w:t>
      </w:r>
    </w:p>
    <w:p w14:paraId="42B93178" w14:textId="7595970C" w:rsidR="00B17760" w:rsidRPr="00B17760" w:rsidRDefault="00B17760" w:rsidP="00B17760">
      <w:pPr>
        <w:rPr>
          <w:lang w:val="fr-FR"/>
        </w:rPr>
      </w:pPr>
      <w:r w:rsidRPr="00B17760">
        <w:rPr>
          <w:lang w:val="fr-FR"/>
        </w:rPr>
        <w:t>La construction d’annexes et d’extensions accolées, peut être autorisée à condition qu’elles restent perceptibles comme ajouts ultérieurs, adoptent un langage architectural contemporain, qu’el</w:t>
      </w:r>
      <w:r w:rsidR="004D7526">
        <w:rPr>
          <w:lang w:val="fr-FR"/>
        </w:rPr>
        <w:t>les soient en harmonie avec la « </w:t>
      </w:r>
      <w:r w:rsidRPr="00B17760">
        <w:rPr>
          <w:lang w:val="fr-FR"/>
        </w:rPr>
        <w:t>construction à conserver</w:t>
      </w:r>
      <w:r w:rsidR="004D7526">
        <w:rPr>
          <w:lang w:val="fr-FR"/>
        </w:rPr>
        <w:t> »</w:t>
      </w:r>
      <w:r w:rsidRPr="00B17760">
        <w:rPr>
          <w:lang w:val="fr-FR"/>
        </w:rPr>
        <w:t xml:space="preserve"> et qu’elles respectent les prescriptions du quartier afférent de la p</w:t>
      </w:r>
      <w:r w:rsidR="004D7526">
        <w:rPr>
          <w:lang w:val="fr-FR"/>
        </w:rPr>
        <w:t>artie écrite du présent PAP QE.</w:t>
      </w:r>
    </w:p>
    <w:p w14:paraId="55AB9AA4" w14:textId="2B331CBD" w:rsidR="00B17760" w:rsidRPr="00B17760" w:rsidRDefault="00B17760" w:rsidP="00B17760">
      <w:pPr>
        <w:rPr>
          <w:lang w:val="fr-FR"/>
        </w:rPr>
      </w:pPr>
      <w:r w:rsidRPr="00B17760">
        <w:rPr>
          <w:lang w:val="fr-FR"/>
        </w:rPr>
        <w:t xml:space="preserve">La démolition d’une </w:t>
      </w:r>
      <w:r w:rsidR="004D7526">
        <w:rPr>
          <w:lang w:val="fr-FR"/>
        </w:rPr>
        <w:t>« </w:t>
      </w:r>
      <w:r w:rsidRPr="00B17760">
        <w:rPr>
          <w:lang w:val="fr-FR"/>
        </w:rPr>
        <w:t>construction à conserver</w:t>
      </w:r>
      <w:r w:rsidR="004D7526">
        <w:rPr>
          <w:lang w:val="fr-FR"/>
        </w:rPr>
        <w:t> »</w:t>
      </w:r>
      <w:r w:rsidRPr="00B17760">
        <w:rPr>
          <w:lang w:val="fr-FR"/>
        </w:rPr>
        <w:t xml:space="preserve"> est en principe interdite et ne peut être autorisée que pour des raisons impérieuses de sécurité, de stabilité et de salubrité dûment constatées par un homme de l’art. Seuls les volumes subordonnés parasitaires peuvent être démolis, si cela contribue à une meilleure mise en valeur de la </w:t>
      </w:r>
      <w:r w:rsidR="004D7526">
        <w:rPr>
          <w:lang w:val="fr-FR"/>
        </w:rPr>
        <w:t>« </w:t>
      </w:r>
      <w:r w:rsidRPr="00B17760">
        <w:rPr>
          <w:lang w:val="fr-FR"/>
        </w:rPr>
        <w:t>construction à conserver</w:t>
      </w:r>
      <w:r w:rsidR="004D7526">
        <w:rPr>
          <w:lang w:val="fr-FR"/>
        </w:rPr>
        <w:t> »</w:t>
      </w:r>
      <w:r w:rsidRPr="00B17760">
        <w:rPr>
          <w:lang w:val="fr-FR"/>
        </w:rPr>
        <w:t>.</w:t>
      </w:r>
    </w:p>
    <w:p w14:paraId="2BA61550" w14:textId="4E0B15DB" w:rsidR="00B17760" w:rsidRDefault="00B17760" w:rsidP="00B17760">
      <w:pPr>
        <w:rPr>
          <w:lang w:val="fr-FR"/>
        </w:rPr>
      </w:pPr>
      <w:r w:rsidRPr="00B17760">
        <w:rPr>
          <w:lang w:val="fr-FR"/>
        </w:rPr>
        <w:t xml:space="preserve">Dans le cas d’une </w:t>
      </w:r>
      <w:r w:rsidR="004D7526">
        <w:rPr>
          <w:lang w:val="fr-FR"/>
        </w:rPr>
        <w:t>« </w:t>
      </w:r>
      <w:r w:rsidRPr="00B17760">
        <w:rPr>
          <w:lang w:val="fr-FR"/>
        </w:rPr>
        <w:t>construction à conserver</w:t>
      </w:r>
      <w:r w:rsidR="004D7526">
        <w:rPr>
          <w:lang w:val="fr-FR"/>
        </w:rPr>
        <w:t> »</w:t>
      </w:r>
      <w:r w:rsidRPr="00B17760">
        <w:rPr>
          <w:lang w:val="fr-FR"/>
        </w:rPr>
        <w:t xml:space="preserve"> transformée en logements, le nombre de logements est limité à 3 par construction.</w:t>
      </w:r>
    </w:p>
    <w:p w14:paraId="634EEFB6" w14:textId="0E9D48CF" w:rsidR="004D7526" w:rsidRPr="004D7526" w:rsidRDefault="004D7526" w:rsidP="004D7526">
      <w:pPr>
        <w:pStyle w:val="Heading2"/>
        <w:rPr>
          <w:lang w:val="fr-FR"/>
        </w:rPr>
      </w:pPr>
      <w:r w:rsidRPr="004D7526">
        <w:rPr>
          <w:lang w:val="fr-FR"/>
        </w:rPr>
        <w:t>Art. 13.5</w:t>
      </w:r>
      <w:r>
        <w:rPr>
          <w:lang w:val="fr-FR"/>
        </w:rPr>
        <w:t xml:space="preserve"> </w:t>
      </w:r>
      <w:r w:rsidRPr="004D7526">
        <w:rPr>
          <w:lang w:val="fr-FR"/>
        </w:rPr>
        <w:t>Gabarit d’une construction existante à préserver</w:t>
      </w:r>
    </w:p>
    <w:p w14:paraId="664F1126" w14:textId="6BBBF940" w:rsidR="004D7526" w:rsidRPr="004D7526" w:rsidRDefault="004D7526" w:rsidP="004D7526">
      <w:pPr>
        <w:rPr>
          <w:lang w:val="fr-FR"/>
        </w:rPr>
      </w:pPr>
      <w:r w:rsidRPr="004D7526">
        <w:rPr>
          <w:lang w:val="fr-FR"/>
        </w:rPr>
        <w:t xml:space="preserve">En cas de transformation ou de réhabilitation, le </w:t>
      </w:r>
      <w:r>
        <w:rPr>
          <w:lang w:val="fr-FR"/>
        </w:rPr>
        <w:t>« </w:t>
      </w:r>
      <w:r w:rsidRPr="004D7526">
        <w:rPr>
          <w:lang w:val="fr-FR"/>
        </w:rPr>
        <w:t>gabarit d’une construction existante à préserver</w:t>
      </w:r>
      <w:r>
        <w:rPr>
          <w:lang w:val="fr-FR"/>
        </w:rPr>
        <w:t> »</w:t>
      </w:r>
      <w:r w:rsidRPr="004D7526">
        <w:rPr>
          <w:lang w:val="fr-FR"/>
        </w:rPr>
        <w:t xml:space="preserve"> doit être respecté et maintenu. En cas de démolition complète de la construction concernée, le </w:t>
      </w:r>
      <w:r>
        <w:rPr>
          <w:lang w:val="fr-FR"/>
        </w:rPr>
        <w:t>« </w:t>
      </w:r>
      <w:r w:rsidRPr="004D7526">
        <w:rPr>
          <w:lang w:val="fr-FR"/>
        </w:rPr>
        <w:t>gabarit de la construction existante à préserver</w:t>
      </w:r>
      <w:r>
        <w:rPr>
          <w:lang w:val="fr-FR"/>
        </w:rPr>
        <w:t> »</w:t>
      </w:r>
      <w:r w:rsidRPr="004D7526">
        <w:rPr>
          <w:lang w:val="fr-FR"/>
        </w:rPr>
        <w:t xml:space="preserve"> doit être restitué par la construction nouvelle y compris la forme de la toiture dans l</w:t>
      </w:r>
      <w:r>
        <w:rPr>
          <w:lang w:val="fr-FR"/>
        </w:rPr>
        <w:t>e respect les reculs existants.</w:t>
      </w:r>
    </w:p>
    <w:p w14:paraId="7098A41A" w14:textId="7BA9BA1E" w:rsidR="004D7526" w:rsidRPr="004D7526" w:rsidRDefault="004D7526" w:rsidP="004D7526">
      <w:pPr>
        <w:rPr>
          <w:lang w:val="fr-FR"/>
        </w:rPr>
      </w:pPr>
      <w:r w:rsidRPr="004D7526">
        <w:rPr>
          <w:lang w:val="fr-FR"/>
        </w:rPr>
        <w:t xml:space="preserve">Les saillies, les décrochements et les retraits par rapport au </w:t>
      </w:r>
      <w:r>
        <w:rPr>
          <w:lang w:val="fr-FR"/>
        </w:rPr>
        <w:t>« </w:t>
      </w:r>
      <w:r w:rsidRPr="004D7526">
        <w:rPr>
          <w:lang w:val="fr-FR"/>
        </w:rPr>
        <w:t>gabarit d’une construction existante à préserver</w:t>
      </w:r>
      <w:r>
        <w:rPr>
          <w:lang w:val="fr-FR"/>
        </w:rPr>
        <w:t> »</w:t>
      </w:r>
      <w:r w:rsidRPr="004D7526">
        <w:rPr>
          <w:lang w:val="fr-FR"/>
        </w:rPr>
        <w:t xml:space="preserve">, sont interdits dans la mesure où ils ne sont pas conformes à la </w:t>
      </w:r>
      <w:r>
        <w:rPr>
          <w:lang w:val="fr-FR"/>
        </w:rPr>
        <w:t>situation antérieure transmise.</w:t>
      </w:r>
    </w:p>
    <w:p w14:paraId="2ADC5C6D" w14:textId="77777777" w:rsidR="004D7526" w:rsidRPr="004D7526" w:rsidRDefault="004D7526" w:rsidP="004D7526">
      <w:pPr>
        <w:rPr>
          <w:lang w:val="fr-FR"/>
        </w:rPr>
      </w:pPr>
      <w:r w:rsidRPr="004D7526">
        <w:rPr>
          <w:lang w:val="fr-FR"/>
        </w:rPr>
        <w:t>La construction d’annexes et d’extensions accolées, peut être autorisée à condition qu’elles restent perceptibles comme ajouts ultérieurs et adoptent un langage architectural contemporain.</w:t>
      </w:r>
    </w:p>
    <w:p w14:paraId="5F5B86A7" w14:textId="3955F89A" w:rsidR="004D7526" w:rsidRPr="004D7526" w:rsidRDefault="004D7526" w:rsidP="004D7526">
      <w:pPr>
        <w:rPr>
          <w:lang w:val="fr-FR"/>
        </w:rPr>
      </w:pPr>
      <w:r w:rsidRPr="004D7526">
        <w:rPr>
          <w:lang w:val="fr-FR"/>
        </w:rPr>
        <w:t>Une surélévation de la hauteur à la corniche existante de max. 1,00m est autorisée pour permettre la création de niveaux d’une hauteur libre suffisante à leur aménagement ou pour des raisons techniques.</w:t>
      </w:r>
    </w:p>
    <w:p w14:paraId="0479658C" w14:textId="322EEE68" w:rsidR="004D7526" w:rsidRPr="004D7526" w:rsidRDefault="004D7526" w:rsidP="004D7526">
      <w:pPr>
        <w:rPr>
          <w:lang w:val="fr-FR"/>
        </w:rPr>
      </w:pPr>
      <w:r w:rsidRPr="004D7526">
        <w:rPr>
          <w:lang w:val="fr-FR"/>
        </w:rPr>
        <w:t>Une réaffectation ou un changement d’usage d’une construction existante dont le gabarit est à préserver, est autorisé.</w:t>
      </w:r>
    </w:p>
    <w:p w14:paraId="40395020" w14:textId="3946A143" w:rsidR="004D7526" w:rsidRPr="004D7526" w:rsidRDefault="004D7526" w:rsidP="004D7526">
      <w:pPr>
        <w:pStyle w:val="Heading2"/>
        <w:rPr>
          <w:lang w:val="fr-FR"/>
        </w:rPr>
      </w:pPr>
      <w:r>
        <w:rPr>
          <w:lang w:val="fr-FR"/>
        </w:rPr>
        <w:t xml:space="preserve">Art. 13.6 </w:t>
      </w:r>
      <w:r w:rsidRPr="004D7526">
        <w:rPr>
          <w:lang w:val="fr-FR"/>
        </w:rPr>
        <w:t>Alignement d’une construction existante à préserver</w:t>
      </w:r>
    </w:p>
    <w:p w14:paraId="16F6505F" w14:textId="77777777" w:rsidR="004D7526" w:rsidRDefault="004D7526" w:rsidP="004D7526">
      <w:pPr>
        <w:rPr>
          <w:lang w:val="fr-FR"/>
        </w:rPr>
      </w:pPr>
      <w:r w:rsidRPr="004D7526">
        <w:rPr>
          <w:lang w:val="fr-FR"/>
        </w:rPr>
        <w:t xml:space="preserve">Les </w:t>
      </w:r>
      <w:r>
        <w:rPr>
          <w:lang w:val="fr-FR"/>
        </w:rPr>
        <w:t>« </w:t>
      </w:r>
      <w:r w:rsidRPr="004D7526">
        <w:rPr>
          <w:lang w:val="fr-FR"/>
        </w:rPr>
        <w:t>alignements de constructions existantes à préserver</w:t>
      </w:r>
      <w:r>
        <w:rPr>
          <w:lang w:val="fr-FR"/>
        </w:rPr>
        <w:t> » doivent être</w:t>
      </w:r>
    </w:p>
    <w:p w14:paraId="3707C140" w14:textId="35C74C10" w:rsidR="004D7526" w:rsidRDefault="004D7526" w:rsidP="004D7526">
      <w:pPr>
        <w:pStyle w:val="ListParagraph"/>
        <w:numPr>
          <w:ilvl w:val="0"/>
          <w:numId w:val="32"/>
        </w:numPr>
        <w:rPr>
          <w:lang w:val="fr-FR"/>
        </w:rPr>
      </w:pPr>
      <w:proofErr w:type="gramStart"/>
      <w:r w:rsidRPr="004D7526">
        <w:rPr>
          <w:lang w:val="fr-FR"/>
        </w:rPr>
        <w:t>restitués</w:t>
      </w:r>
      <w:proofErr w:type="gramEnd"/>
      <w:r w:rsidRPr="004D7526">
        <w:rPr>
          <w:lang w:val="fr-FR"/>
        </w:rPr>
        <w:t>, dans le cas où la constru</w:t>
      </w:r>
      <w:r>
        <w:rPr>
          <w:lang w:val="fr-FR"/>
        </w:rPr>
        <w:t>ction existante est démolie, ou</w:t>
      </w:r>
    </w:p>
    <w:p w14:paraId="08C1B5D3" w14:textId="1DBB5710" w:rsidR="004D7526" w:rsidRPr="004D7526" w:rsidRDefault="004D7526" w:rsidP="004D7526">
      <w:pPr>
        <w:pStyle w:val="ListParagraph"/>
        <w:numPr>
          <w:ilvl w:val="0"/>
          <w:numId w:val="32"/>
        </w:numPr>
        <w:rPr>
          <w:lang w:val="fr-FR"/>
        </w:rPr>
      </w:pPr>
      <w:proofErr w:type="gramStart"/>
      <w:r w:rsidRPr="004D7526">
        <w:rPr>
          <w:lang w:val="fr-FR"/>
        </w:rPr>
        <w:t>maintenus</w:t>
      </w:r>
      <w:proofErr w:type="gramEnd"/>
      <w:r w:rsidRPr="004D7526">
        <w:rPr>
          <w:lang w:val="fr-FR"/>
        </w:rPr>
        <w:t>, dans le cas où la construction existante est transformée ou réhabilitée.</w:t>
      </w:r>
    </w:p>
    <w:p w14:paraId="4F306903" w14:textId="37894AD8" w:rsidR="004D7526" w:rsidRPr="004D7526" w:rsidRDefault="004D7526" w:rsidP="004D7526">
      <w:pPr>
        <w:rPr>
          <w:lang w:val="fr-FR"/>
        </w:rPr>
      </w:pPr>
      <w:r w:rsidRPr="004D7526">
        <w:rPr>
          <w:lang w:val="fr-FR"/>
        </w:rPr>
        <w:t>L</w:t>
      </w:r>
      <w:proofErr w:type="gramStart"/>
      <w:r w:rsidRPr="004D7526">
        <w:rPr>
          <w:lang w:val="fr-FR"/>
        </w:rPr>
        <w:t>’</w:t>
      </w:r>
      <w:r>
        <w:rPr>
          <w:lang w:val="fr-FR"/>
        </w:rPr>
        <w:t>«</w:t>
      </w:r>
      <w:proofErr w:type="gramEnd"/>
      <w:r>
        <w:rPr>
          <w:lang w:val="fr-FR"/>
        </w:rPr>
        <w:t> </w:t>
      </w:r>
      <w:r w:rsidRPr="004D7526">
        <w:rPr>
          <w:lang w:val="fr-FR"/>
        </w:rPr>
        <w:t>alignement d’une construction existante à préserver</w:t>
      </w:r>
      <w:r>
        <w:rPr>
          <w:lang w:val="fr-FR"/>
        </w:rPr>
        <w:t> »</w:t>
      </w:r>
      <w:r w:rsidRPr="004D7526">
        <w:rPr>
          <w:lang w:val="fr-FR"/>
        </w:rPr>
        <w:t xml:space="preserve"> doit être respecté sur la totalité de la longueur de la façade donnant sur le domaine public ou l’espace-rue, dans le respect des reculs</w:t>
      </w:r>
      <w:r>
        <w:rPr>
          <w:lang w:val="fr-FR"/>
        </w:rPr>
        <w:t xml:space="preserve"> latéraux et arrière autorisés.</w:t>
      </w:r>
    </w:p>
    <w:p w14:paraId="29339060" w14:textId="69134DCB" w:rsidR="004D7526" w:rsidRPr="004D7526" w:rsidRDefault="004D7526" w:rsidP="004D7526">
      <w:pPr>
        <w:rPr>
          <w:lang w:val="fr-FR"/>
        </w:rPr>
      </w:pPr>
      <w:r w:rsidRPr="004D7526">
        <w:rPr>
          <w:lang w:val="fr-FR"/>
        </w:rPr>
        <w:t>La nouvelle construction doit respecter une hauteur du gabarit de min. 6,00m et de max. 7,00m et la hauteur au faîte maximal</w:t>
      </w:r>
      <w:r>
        <w:rPr>
          <w:lang w:val="fr-FR"/>
        </w:rPr>
        <w:t>e autorisée.</w:t>
      </w:r>
    </w:p>
    <w:p w14:paraId="3A368CDD" w14:textId="49B3507D" w:rsidR="004D7526" w:rsidRPr="004D7526" w:rsidRDefault="004D7526" w:rsidP="004D7526">
      <w:pPr>
        <w:rPr>
          <w:lang w:val="fr-FR"/>
        </w:rPr>
      </w:pPr>
      <w:r w:rsidRPr="004D7526">
        <w:rPr>
          <w:lang w:val="fr-FR"/>
        </w:rPr>
        <w:t>Les saillies, les décrochements et les retraits par rapport à l</w:t>
      </w:r>
      <w:proofErr w:type="gramStart"/>
      <w:r w:rsidRPr="004D7526">
        <w:rPr>
          <w:lang w:val="fr-FR"/>
        </w:rPr>
        <w:t>’</w:t>
      </w:r>
      <w:r>
        <w:rPr>
          <w:lang w:val="fr-FR"/>
        </w:rPr>
        <w:t>«</w:t>
      </w:r>
      <w:proofErr w:type="gramEnd"/>
      <w:r>
        <w:rPr>
          <w:lang w:val="fr-FR"/>
        </w:rPr>
        <w:t> </w:t>
      </w:r>
      <w:r w:rsidRPr="004D7526">
        <w:rPr>
          <w:lang w:val="fr-FR"/>
        </w:rPr>
        <w:t>alignement d’une cons</w:t>
      </w:r>
      <w:r>
        <w:rPr>
          <w:lang w:val="fr-FR"/>
        </w:rPr>
        <w:t>truction existante à préserver »</w:t>
      </w:r>
      <w:r w:rsidRPr="004D7526">
        <w:rPr>
          <w:lang w:val="fr-FR"/>
        </w:rPr>
        <w:t>, sont interdits dans la mesure où ils ne sont pas conformes à la situation antérieure transmise.</w:t>
      </w:r>
    </w:p>
    <w:p w14:paraId="3CA1F757" w14:textId="7F23B2A9" w:rsidR="004D7526" w:rsidRPr="004D7526" w:rsidRDefault="004D7526" w:rsidP="004D7526">
      <w:pPr>
        <w:rPr>
          <w:lang w:val="fr-FR"/>
        </w:rPr>
      </w:pPr>
      <w:r w:rsidRPr="004D7526">
        <w:rPr>
          <w:lang w:val="fr-FR"/>
        </w:rPr>
        <w:t>Une réaffectation ou un changement d’usage d’une construction existante dont le l’alignement est à préserver, est autorisé.</w:t>
      </w:r>
    </w:p>
    <w:p w14:paraId="2C9A9395" w14:textId="6B868694" w:rsidR="004D7526" w:rsidRPr="004D7526" w:rsidRDefault="004D7526" w:rsidP="004D7526">
      <w:pPr>
        <w:pStyle w:val="Heading2"/>
        <w:rPr>
          <w:lang w:val="fr-FR"/>
        </w:rPr>
      </w:pPr>
      <w:r>
        <w:rPr>
          <w:lang w:val="fr-FR"/>
        </w:rPr>
        <w:t xml:space="preserve">Art. 13.7 </w:t>
      </w:r>
      <w:r w:rsidRPr="004D7526">
        <w:rPr>
          <w:lang w:val="fr-FR"/>
        </w:rPr>
        <w:t>Petit patrimoine à conserver</w:t>
      </w:r>
    </w:p>
    <w:p w14:paraId="7D61243B" w14:textId="1B962B84" w:rsidR="004D7526" w:rsidRPr="004D7526" w:rsidRDefault="004D7526" w:rsidP="004D7526">
      <w:pPr>
        <w:rPr>
          <w:lang w:val="fr-FR"/>
        </w:rPr>
      </w:pPr>
      <w:r>
        <w:rPr>
          <w:lang w:val="fr-FR"/>
        </w:rPr>
        <w:t>Le « </w:t>
      </w:r>
      <w:r w:rsidRPr="004D7526">
        <w:rPr>
          <w:lang w:val="fr-FR"/>
        </w:rPr>
        <w:t>petit patrimoine à conserver</w:t>
      </w:r>
      <w:r>
        <w:rPr>
          <w:lang w:val="fr-FR"/>
        </w:rPr>
        <w:t> »</w:t>
      </w:r>
      <w:r w:rsidRPr="004D7526">
        <w:rPr>
          <w:lang w:val="fr-FR"/>
        </w:rPr>
        <w:t xml:space="preserve"> est à maintenir à son emplacement originel. Les travaux de restauration et de réhabilitation éventuels doivent se faire dans le respect de sa situation urbanistique et de l’ensemble architectural dont il fait partie.</w:t>
      </w:r>
    </w:p>
    <w:p w14:paraId="36758B57" w14:textId="6B10231F" w:rsidR="004D7526" w:rsidRPr="004D7526" w:rsidRDefault="004D7526" w:rsidP="004D7526">
      <w:pPr>
        <w:rPr>
          <w:lang w:val="fr-FR"/>
        </w:rPr>
      </w:pPr>
      <w:r w:rsidRPr="004D7526">
        <w:rPr>
          <w:lang w:val="fr-FR"/>
        </w:rPr>
        <w:t>Tout déplacement implique une reconstruction à l’identique et est soumis à autorisation du Bourgmestre.</w:t>
      </w:r>
    </w:p>
    <w:p w14:paraId="566F56FB" w14:textId="2FD5E393" w:rsidR="004D7526" w:rsidRPr="004D7526" w:rsidRDefault="004D7526" w:rsidP="004D7526">
      <w:pPr>
        <w:pStyle w:val="Heading2"/>
        <w:rPr>
          <w:lang w:val="fr-FR"/>
        </w:rPr>
      </w:pPr>
      <w:r>
        <w:rPr>
          <w:lang w:val="fr-FR"/>
        </w:rPr>
        <w:t xml:space="preserve">Art. 13.8 </w:t>
      </w:r>
      <w:r w:rsidRPr="004D7526">
        <w:rPr>
          <w:lang w:val="fr-FR"/>
        </w:rPr>
        <w:t>Réunion de parcelles</w:t>
      </w:r>
    </w:p>
    <w:p w14:paraId="0868B4E0" w14:textId="77777777" w:rsidR="004D7526" w:rsidRPr="004D7526" w:rsidRDefault="004D7526" w:rsidP="004D7526">
      <w:pPr>
        <w:rPr>
          <w:lang w:val="fr-FR"/>
        </w:rPr>
      </w:pPr>
      <w:r w:rsidRPr="004D7526">
        <w:rPr>
          <w:lang w:val="fr-FR"/>
        </w:rPr>
        <w:t>La réunion de parcelles existantes, est interdite afin de conserver l’échelle du bâti existant.</w:t>
      </w:r>
    </w:p>
    <w:p w14:paraId="10270064" w14:textId="197D6D13" w:rsidR="005742D5" w:rsidRPr="005742D5" w:rsidRDefault="005742D5" w:rsidP="005742D5">
      <w:pPr>
        <w:pStyle w:val="Heading2"/>
        <w:rPr>
          <w:lang w:val="fr-FR"/>
        </w:rPr>
      </w:pPr>
      <w:r>
        <w:rPr>
          <w:lang w:val="fr-FR"/>
        </w:rPr>
        <w:t xml:space="preserve">Art. 13.9 </w:t>
      </w:r>
      <w:r w:rsidRPr="005742D5">
        <w:rPr>
          <w:lang w:val="fr-FR"/>
        </w:rPr>
        <w:t>Reculs par rapport à l’alignement de voirie</w:t>
      </w:r>
    </w:p>
    <w:p w14:paraId="4346A6AA" w14:textId="2DAAF55A" w:rsidR="005742D5" w:rsidRPr="005742D5" w:rsidRDefault="005742D5" w:rsidP="005742D5">
      <w:pPr>
        <w:rPr>
          <w:lang w:val="fr-FR"/>
        </w:rPr>
      </w:pPr>
      <w:r w:rsidRPr="005742D5">
        <w:rPr>
          <w:lang w:val="fr-FR"/>
        </w:rPr>
        <w:t xml:space="preserve">Une implantation des constructions nouvelles oblique par rapport à l’alignement de voirie ou ne respectant pas les reculs avant </w:t>
      </w:r>
      <w:r>
        <w:rPr>
          <w:lang w:val="fr-FR"/>
        </w:rPr>
        <w:t xml:space="preserve">prescrits </w:t>
      </w:r>
      <w:proofErr w:type="gramStart"/>
      <w:r>
        <w:rPr>
          <w:lang w:val="fr-FR"/>
        </w:rPr>
        <w:t>peut être</w:t>
      </w:r>
      <w:proofErr w:type="gramEnd"/>
      <w:r>
        <w:rPr>
          <w:lang w:val="fr-FR"/>
        </w:rPr>
        <w:t xml:space="preserve"> autorisée, </w:t>
      </w:r>
      <w:r w:rsidRPr="005742D5">
        <w:rPr>
          <w:lang w:val="fr-FR"/>
        </w:rPr>
        <w:t>si un alignement à préserver est prescrit dans la partie graphique du PAG</w:t>
      </w:r>
    </w:p>
    <w:p w14:paraId="5C5361E2" w14:textId="12935118" w:rsidR="005742D5" w:rsidRPr="005742D5" w:rsidRDefault="005742D5" w:rsidP="005742D5">
      <w:pPr>
        <w:rPr>
          <w:lang w:val="fr-FR"/>
        </w:rPr>
      </w:pPr>
      <w:r w:rsidRPr="005742D5">
        <w:rPr>
          <w:lang w:val="fr-FR"/>
        </w:rPr>
        <w:t>L’implantation des constructions nouvelles pourra s’adapter aux reculs des constructions existantes adjacentes ou voisines. Le recul avant ne devra cependant pas dépasser max. 8,00m.</w:t>
      </w:r>
    </w:p>
    <w:p w14:paraId="05DF1504" w14:textId="45B907D7" w:rsidR="005742D5" w:rsidRPr="005742D5" w:rsidRDefault="005742D5" w:rsidP="005742D5">
      <w:pPr>
        <w:pStyle w:val="Heading2"/>
        <w:rPr>
          <w:lang w:val="fr-FR"/>
        </w:rPr>
      </w:pPr>
      <w:r>
        <w:rPr>
          <w:lang w:val="fr-FR"/>
        </w:rPr>
        <w:t xml:space="preserve">Art. 13.10 </w:t>
      </w:r>
      <w:r w:rsidRPr="005742D5">
        <w:rPr>
          <w:lang w:val="fr-FR"/>
        </w:rPr>
        <w:t>Volumes</w:t>
      </w:r>
    </w:p>
    <w:p w14:paraId="5F40D44C" w14:textId="44FC36F9" w:rsidR="005742D5" w:rsidRPr="005742D5" w:rsidRDefault="005742D5" w:rsidP="005742D5">
      <w:pPr>
        <w:rPr>
          <w:lang w:val="fr-FR"/>
        </w:rPr>
      </w:pPr>
      <w:r w:rsidRPr="005742D5">
        <w:rPr>
          <w:lang w:val="fr-FR"/>
        </w:rPr>
        <w:t xml:space="preserve">Les volumes fantaisistes, tels que tourelles, tours, cariatides, statues, colonnes décorées, antiques ou historisantes et autres formes étrangères à la typologie de la région et </w:t>
      </w:r>
      <w:r>
        <w:rPr>
          <w:lang w:val="fr-FR"/>
        </w:rPr>
        <w:t>de la localité, sont interdits.</w:t>
      </w:r>
    </w:p>
    <w:p w14:paraId="551D6317" w14:textId="4590133F" w:rsidR="005742D5" w:rsidRPr="005742D5" w:rsidRDefault="005742D5" w:rsidP="005742D5">
      <w:pPr>
        <w:pStyle w:val="Heading2"/>
        <w:rPr>
          <w:lang w:val="fr-FR"/>
        </w:rPr>
      </w:pPr>
      <w:r>
        <w:rPr>
          <w:lang w:val="fr-FR"/>
        </w:rPr>
        <w:t>Art. 13.11 Matériaux</w:t>
      </w:r>
    </w:p>
    <w:p w14:paraId="636F5061" w14:textId="77777777" w:rsidR="005742D5" w:rsidRPr="005742D5" w:rsidRDefault="005742D5" w:rsidP="005742D5">
      <w:pPr>
        <w:rPr>
          <w:lang w:val="fr-FR"/>
        </w:rPr>
      </w:pPr>
      <w:r w:rsidRPr="005742D5">
        <w:rPr>
          <w:lang w:val="fr-FR"/>
        </w:rPr>
        <w:t>L’acier inoxydable et les parachèvements en carrelage, en marbre ou en granit, sont interdits.</w:t>
      </w:r>
    </w:p>
    <w:p w14:paraId="798305E3" w14:textId="77777777" w:rsidR="005742D5" w:rsidRPr="005742D5" w:rsidRDefault="005742D5" w:rsidP="005742D5">
      <w:pPr>
        <w:rPr>
          <w:lang w:val="fr-FR"/>
        </w:rPr>
      </w:pPr>
      <w:r w:rsidRPr="005742D5">
        <w:rPr>
          <w:lang w:val="fr-FR"/>
        </w:rPr>
        <w:t>Le décapage des façades pour dégager l’appareillage de la pierre, ainsi que les revêtements de façades reproduisant un faux appareillage de pierre, sont interdits.</w:t>
      </w:r>
    </w:p>
    <w:p w14:paraId="50075976" w14:textId="75FD1AC2" w:rsidR="005742D5" w:rsidRPr="005742D5" w:rsidRDefault="005742D5" w:rsidP="005742D5">
      <w:pPr>
        <w:pStyle w:val="Heading2"/>
        <w:rPr>
          <w:lang w:val="fr-FR"/>
        </w:rPr>
      </w:pPr>
      <w:r>
        <w:rPr>
          <w:lang w:val="fr-FR"/>
        </w:rPr>
        <w:t xml:space="preserve">Art. 13.12 </w:t>
      </w:r>
      <w:r w:rsidRPr="005742D5">
        <w:rPr>
          <w:lang w:val="fr-FR"/>
        </w:rPr>
        <w:t>Avant-corps, vérandas et terrasses couvertes</w:t>
      </w:r>
    </w:p>
    <w:p w14:paraId="27875351" w14:textId="09F878FE" w:rsidR="005742D5" w:rsidRPr="005742D5" w:rsidRDefault="005742D5" w:rsidP="005742D5">
      <w:pPr>
        <w:rPr>
          <w:lang w:val="fr-FR"/>
        </w:rPr>
      </w:pPr>
      <w:r w:rsidRPr="005742D5">
        <w:rPr>
          <w:lang w:val="fr-FR"/>
        </w:rPr>
        <w:t>La façade donnant sur le domaine public doit être plane.</w:t>
      </w:r>
    </w:p>
    <w:p w14:paraId="0D9400FA" w14:textId="77777777" w:rsidR="005742D5" w:rsidRPr="005742D5" w:rsidRDefault="005742D5" w:rsidP="005742D5">
      <w:pPr>
        <w:rPr>
          <w:lang w:val="fr-FR"/>
        </w:rPr>
      </w:pPr>
      <w:r w:rsidRPr="005742D5">
        <w:rPr>
          <w:lang w:val="fr-FR"/>
        </w:rPr>
        <w:t>Les avant-corps fermés et ouverts, les vérandas et les terrasses couvertes, sont interdits sur la façade donnant sur le domaine public, sauf s’ils sont existants.</w:t>
      </w:r>
    </w:p>
    <w:p w14:paraId="5D1A67C3" w14:textId="795FD5F8" w:rsidR="005742D5" w:rsidRPr="005742D5" w:rsidRDefault="005742D5" w:rsidP="005742D5">
      <w:pPr>
        <w:pStyle w:val="Heading2"/>
        <w:rPr>
          <w:lang w:val="fr-FR"/>
        </w:rPr>
      </w:pPr>
      <w:r>
        <w:rPr>
          <w:lang w:val="fr-FR"/>
        </w:rPr>
        <w:t>Art. 13.13 Toitures</w:t>
      </w:r>
    </w:p>
    <w:p w14:paraId="590B816D" w14:textId="1C5EE24C" w:rsidR="005742D5" w:rsidRPr="005742D5" w:rsidRDefault="005742D5" w:rsidP="005742D5">
      <w:pPr>
        <w:pStyle w:val="Heading3"/>
        <w:rPr>
          <w:lang w:val="fr-FR"/>
        </w:rPr>
      </w:pPr>
      <w:r>
        <w:rPr>
          <w:lang w:val="fr-FR"/>
        </w:rPr>
        <w:t>Art. 13.13.1 Formes</w:t>
      </w:r>
    </w:p>
    <w:p w14:paraId="29711E6C" w14:textId="77777777" w:rsidR="005742D5" w:rsidRPr="005742D5" w:rsidRDefault="005742D5" w:rsidP="005742D5">
      <w:pPr>
        <w:rPr>
          <w:lang w:val="fr-FR"/>
        </w:rPr>
      </w:pPr>
      <w:r w:rsidRPr="005742D5">
        <w:rPr>
          <w:lang w:val="fr-FR"/>
        </w:rPr>
        <w:t>Seules sont autorisées les toitures en bâtière.</w:t>
      </w:r>
    </w:p>
    <w:p w14:paraId="2F594692" w14:textId="64ED4149" w:rsidR="005742D5" w:rsidRPr="005742D5" w:rsidRDefault="005742D5" w:rsidP="005742D5">
      <w:pPr>
        <w:rPr>
          <w:lang w:val="fr-FR"/>
        </w:rPr>
      </w:pPr>
      <w:r w:rsidRPr="005742D5">
        <w:rPr>
          <w:lang w:val="fr-FR"/>
        </w:rPr>
        <w:t>La pente des toitures doit être compr</w:t>
      </w:r>
      <w:r>
        <w:rPr>
          <w:lang w:val="fr-FR"/>
        </w:rPr>
        <w:t>ise entre min. 35° et max. 40°.</w:t>
      </w:r>
    </w:p>
    <w:p w14:paraId="0EF52A88" w14:textId="77777777" w:rsidR="005742D5" w:rsidRPr="005742D5" w:rsidRDefault="005742D5" w:rsidP="005742D5">
      <w:pPr>
        <w:rPr>
          <w:lang w:val="fr-FR"/>
        </w:rPr>
      </w:pPr>
      <w:r w:rsidRPr="005742D5">
        <w:rPr>
          <w:lang w:val="fr-FR"/>
        </w:rPr>
        <w:t>Les étages en retrait sont interdits.</w:t>
      </w:r>
    </w:p>
    <w:p w14:paraId="2EE8B488" w14:textId="6571522E" w:rsidR="005742D5" w:rsidRPr="005742D5" w:rsidRDefault="005742D5" w:rsidP="005742D5">
      <w:pPr>
        <w:pStyle w:val="Heading3"/>
        <w:rPr>
          <w:lang w:val="fr-FR"/>
        </w:rPr>
      </w:pPr>
      <w:r>
        <w:rPr>
          <w:lang w:val="fr-FR"/>
        </w:rPr>
        <w:t xml:space="preserve">Art. 13.13.2 </w:t>
      </w:r>
      <w:r w:rsidRPr="005742D5">
        <w:rPr>
          <w:lang w:val="fr-FR"/>
        </w:rPr>
        <w:t>Matériaux</w:t>
      </w:r>
    </w:p>
    <w:p w14:paraId="30629774" w14:textId="77777777" w:rsidR="005742D5" w:rsidRPr="005742D5" w:rsidRDefault="005742D5" w:rsidP="005742D5">
      <w:pPr>
        <w:rPr>
          <w:lang w:val="fr-FR"/>
        </w:rPr>
      </w:pPr>
      <w:r w:rsidRPr="005742D5">
        <w:rPr>
          <w:lang w:val="fr-FR"/>
        </w:rPr>
        <w:t>Seule l’ardoise est autorisée.</w:t>
      </w:r>
    </w:p>
    <w:p w14:paraId="326FFABE" w14:textId="0C7DF60A" w:rsidR="005742D5" w:rsidRPr="005742D5" w:rsidRDefault="005742D5" w:rsidP="005742D5">
      <w:pPr>
        <w:pStyle w:val="Heading3"/>
        <w:rPr>
          <w:lang w:val="fr-FR"/>
        </w:rPr>
      </w:pPr>
      <w:r>
        <w:rPr>
          <w:lang w:val="fr-FR"/>
        </w:rPr>
        <w:t xml:space="preserve">Art. 13.13.3 </w:t>
      </w:r>
      <w:r w:rsidRPr="005742D5">
        <w:rPr>
          <w:lang w:val="fr-FR"/>
        </w:rPr>
        <w:t>Ouvertures en toiture</w:t>
      </w:r>
    </w:p>
    <w:p w14:paraId="67E2780F" w14:textId="198A638E" w:rsidR="005742D5" w:rsidRPr="005742D5" w:rsidRDefault="005742D5" w:rsidP="005742D5">
      <w:pPr>
        <w:rPr>
          <w:lang w:val="fr-FR"/>
        </w:rPr>
      </w:pPr>
      <w:r w:rsidRPr="005742D5">
        <w:rPr>
          <w:lang w:val="fr-FR"/>
        </w:rPr>
        <w:t>La largeur cumulée des ouvertures en toiture, ne doit pas dépasser 1/3 de la largeur de la façade afférente.</w:t>
      </w:r>
    </w:p>
    <w:p w14:paraId="1A525671" w14:textId="735925C5" w:rsidR="004D7526" w:rsidRDefault="005742D5" w:rsidP="005742D5">
      <w:pPr>
        <w:rPr>
          <w:lang w:val="fr-FR"/>
        </w:rPr>
      </w:pPr>
      <w:r w:rsidRPr="005742D5">
        <w:rPr>
          <w:lang w:val="fr-FR"/>
        </w:rPr>
        <w:t>Seules les lucarnes debout de type chien assis et les lucarnes rampantes de type lanterneau pla</w:t>
      </w:r>
      <w:r w:rsidR="00EA3291">
        <w:rPr>
          <w:lang w:val="fr-FR"/>
        </w:rPr>
        <w:t>n ou tabatière, sont autorisées</w:t>
      </w:r>
      <w:r w:rsidRPr="005742D5">
        <w:rPr>
          <w:lang w:val="fr-FR"/>
        </w:rPr>
        <w:t>:</w:t>
      </w:r>
    </w:p>
    <w:p w14:paraId="3E0AF199" w14:textId="782F49AA" w:rsidR="00EA3291" w:rsidRDefault="00EA3291" w:rsidP="00EA3291">
      <w:pPr>
        <w:pStyle w:val="ListParagraph"/>
        <w:numPr>
          <w:ilvl w:val="0"/>
          <w:numId w:val="33"/>
        </w:numPr>
        <w:rPr>
          <w:lang w:val="fr-FR"/>
        </w:rPr>
      </w:pPr>
      <w:r w:rsidRPr="00EA3291">
        <w:rPr>
          <w:lang w:val="fr-FR"/>
        </w:rPr>
        <w:t>Lucarnes debout de type chien assis</w:t>
      </w:r>
    </w:p>
    <w:p w14:paraId="4929F751" w14:textId="586A4E5E" w:rsidR="00EA3291" w:rsidRDefault="00EA3291" w:rsidP="00EA3291">
      <w:pPr>
        <w:jc w:val="center"/>
        <w:rPr>
          <w:lang w:val="fr-FR"/>
        </w:rPr>
      </w:pPr>
      <w:r>
        <w:rPr>
          <w:noProof/>
          <w:lang w:val="fr-LU" w:eastAsia="fr-LU"/>
        </w:rPr>
        <w:drawing>
          <wp:inline distT="0" distB="0" distL="0" distR="0" wp14:anchorId="53FFD99F" wp14:editId="4EF42160">
            <wp:extent cx="1000125" cy="1438910"/>
            <wp:effectExtent l="0" t="0" r="952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1438910"/>
                    </a:xfrm>
                    <a:prstGeom prst="rect">
                      <a:avLst/>
                    </a:prstGeom>
                    <a:noFill/>
                  </pic:spPr>
                </pic:pic>
              </a:graphicData>
            </a:graphic>
          </wp:inline>
        </w:drawing>
      </w:r>
    </w:p>
    <w:p w14:paraId="014D4684" w14:textId="3A45DEC1" w:rsidR="00EA3291" w:rsidRDefault="00EA3291" w:rsidP="00EA3291">
      <w:pPr>
        <w:rPr>
          <w:lang w:val="fr-FR"/>
        </w:rPr>
      </w:pPr>
    </w:p>
    <w:p w14:paraId="257F5660" w14:textId="0CCE1C2A" w:rsidR="00EA3291" w:rsidRDefault="00EA3291" w:rsidP="00EA3291">
      <w:pPr>
        <w:pStyle w:val="ListParagraph"/>
        <w:numPr>
          <w:ilvl w:val="0"/>
          <w:numId w:val="33"/>
        </w:numPr>
        <w:rPr>
          <w:lang w:val="fr-FR"/>
        </w:rPr>
      </w:pPr>
      <w:r w:rsidRPr="00EA3291">
        <w:rPr>
          <w:lang w:val="fr-FR"/>
        </w:rPr>
        <w:t>Lucarnes rampantes de type fenêtre de surface</w:t>
      </w:r>
    </w:p>
    <w:p w14:paraId="5A1B1D78" w14:textId="1C47D2EC" w:rsidR="00EA3291" w:rsidRDefault="00EA3291" w:rsidP="00EA3291">
      <w:pPr>
        <w:jc w:val="center"/>
        <w:rPr>
          <w:lang w:val="fr-FR"/>
        </w:rPr>
      </w:pPr>
      <w:r>
        <w:rPr>
          <w:noProof/>
          <w:lang w:val="fr-LU" w:eastAsia="fr-LU"/>
        </w:rPr>
        <w:drawing>
          <wp:inline distT="0" distB="0" distL="0" distR="0" wp14:anchorId="121F3FD0" wp14:editId="3EAAEFE1">
            <wp:extent cx="1560830" cy="1438910"/>
            <wp:effectExtent l="0" t="0" r="127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0830" cy="1438910"/>
                    </a:xfrm>
                    <a:prstGeom prst="rect">
                      <a:avLst/>
                    </a:prstGeom>
                    <a:noFill/>
                  </pic:spPr>
                </pic:pic>
              </a:graphicData>
            </a:graphic>
          </wp:inline>
        </w:drawing>
      </w:r>
    </w:p>
    <w:p w14:paraId="0A7370A5" w14:textId="5815E43E" w:rsidR="00EA3291" w:rsidRDefault="00EA3291" w:rsidP="00EA3291">
      <w:pPr>
        <w:rPr>
          <w:lang w:val="fr-FR"/>
        </w:rPr>
      </w:pPr>
    </w:p>
    <w:p w14:paraId="5AE1F4FD" w14:textId="3C718F67" w:rsidR="00EA3291" w:rsidRDefault="00EA3291" w:rsidP="00EA3291">
      <w:pPr>
        <w:pStyle w:val="ListParagraph"/>
        <w:numPr>
          <w:ilvl w:val="0"/>
          <w:numId w:val="33"/>
        </w:numPr>
        <w:rPr>
          <w:lang w:val="fr-FR"/>
        </w:rPr>
      </w:pPr>
      <w:r w:rsidRPr="00EA3291">
        <w:rPr>
          <w:lang w:val="fr-FR"/>
        </w:rPr>
        <w:t>Lucarnes rampantes de type tabatière</w:t>
      </w:r>
    </w:p>
    <w:p w14:paraId="6B972780" w14:textId="5F3F095F" w:rsidR="00EA3291" w:rsidRDefault="00EA3291" w:rsidP="00EA3291">
      <w:pPr>
        <w:jc w:val="center"/>
        <w:rPr>
          <w:lang w:val="fr-FR"/>
        </w:rPr>
      </w:pPr>
      <w:r>
        <w:rPr>
          <w:noProof/>
          <w:lang w:val="fr-LU" w:eastAsia="fr-LU"/>
        </w:rPr>
        <w:drawing>
          <wp:inline distT="0" distB="0" distL="0" distR="0" wp14:anchorId="3F693DF2" wp14:editId="4F83C226">
            <wp:extent cx="1560830" cy="1438910"/>
            <wp:effectExtent l="0" t="0" r="127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0830" cy="1438910"/>
                    </a:xfrm>
                    <a:prstGeom prst="rect">
                      <a:avLst/>
                    </a:prstGeom>
                    <a:noFill/>
                  </pic:spPr>
                </pic:pic>
              </a:graphicData>
            </a:graphic>
          </wp:inline>
        </w:drawing>
      </w:r>
    </w:p>
    <w:p w14:paraId="105775F4" w14:textId="77777777" w:rsidR="00EA3291" w:rsidRDefault="00EA3291" w:rsidP="00EA3291">
      <w:pPr>
        <w:rPr>
          <w:lang w:val="fr-FR"/>
        </w:rPr>
      </w:pPr>
    </w:p>
    <w:p w14:paraId="50348D0A" w14:textId="319C964E" w:rsidR="00EA3291" w:rsidRPr="00EA3291" w:rsidRDefault="00EA3291" w:rsidP="00EA3291">
      <w:pPr>
        <w:pStyle w:val="Heading2"/>
        <w:rPr>
          <w:lang w:val="fr-FR"/>
        </w:rPr>
      </w:pPr>
      <w:r>
        <w:rPr>
          <w:lang w:val="fr-FR"/>
        </w:rPr>
        <w:t xml:space="preserve">Art. 13.14 </w:t>
      </w:r>
      <w:r w:rsidRPr="00EA3291">
        <w:rPr>
          <w:lang w:val="fr-FR"/>
        </w:rPr>
        <w:t>Garages</w:t>
      </w:r>
    </w:p>
    <w:p w14:paraId="0AFA1DE5" w14:textId="651EB991" w:rsidR="00EA3291" w:rsidRDefault="00EA3291" w:rsidP="00EA3291">
      <w:pPr>
        <w:rPr>
          <w:lang w:val="fr-FR"/>
        </w:rPr>
      </w:pPr>
      <w:r w:rsidRPr="00EA3291">
        <w:rPr>
          <w:lang w:val="fr-FR"/>
        </w:rPr>
        <w:t>Les garages sont interdits dans les constructions souterraines.</w:t>
      </w:r>
    </w:p>
    <w:p w14:paraId="5D67B4CE" w14:textId="579696DC" w:rsidR="0065459A" w:rsidRDefault="0065459A" w:rsidP="0065459A">
      <w:pPr>
        <w:pStyle w:val="Heading1"/>
        <w:rPr>
          <w:lang w:val="fr-FR"/>
        </w:rPr>
      </w:pPr>
      <w:r>
        <w:rPr>
          <w:lang w:val="fr-FR"/>
        </w:rPr>
        <w:t>Art. 14 Dérogations</w:t>
      </w:r>
    </w:p>
    <w:p w14:paraId="31A321C3" w14:textId="0948286E" w:rsidR="0065459A" w:rsidRPr="0065459A" w:rsidRDefault="0065459A" w:rsidP="0065459A">
      <w:pPr>
        <w:rPr>
          <w:lang w:val="fr-FR"/>
        </w:rPr>
      </w:pPr>
      <w:r w:rsidRPr="0065459A">
        <w:rPr>
          <w:lang w:val="fr-FR"/>
        </w:rPr>
        <w:t xml:space="preserve">Le Bourgmestre peut accorder une dérogation aux prescriptions de la partie écrite du présent PAP QE, si les conditions </w:t>
      </w:r>
      <w:r>
        <w:rPr>
          <w:lang w:val="fr-FR"/>
        </w:rPr>
        <w:t>énoncées ci-après sont remplies</w:t>
      </w:r>
      <w:r w:rsidRPr="0065459A">
        <w:rPr>
          <w:lang w:val="fr-FR"/>
        </w:rPr>
        <w:t>:</w:t>
      </w:r>
    </w:p>
    <w:p w14:paraId="3DA78DBD" w14:textId="2B8A592E" w:rsidR="0065459A" w:rsidRPr="0065459A" w:rsidRDefault="0065459A" w:rsidP="0065459A">
      <w:pPr>
        <w:pStyle w:val="Heading2"/>
        <w:rPr>
          <w:lang w:val="fr-FR"/>
        </w:rPr>
      </w:pPr>
      <w:r>
        <w:rPr>
          <w:lang w:val="fr-FR"/>
        </w:rPr>
        <w:t>Art.</w:t>
      </w:r>
      <w:r w:rsidRPr="0065459A">
        <w:rPr>
          <w:lang w:val="fr-FR"/>
        </w:rPr>
        <w:t xml:space="preserve"> 14.1</w:t>
      </w:r>
      <w:r>
        <w:rPr>
          <w:lang w:val="fr-FR"/>
        </w:rPr>
        <w:t xml:space="preserve"> </w:t>
      </w:r>
      <w:r w:rsidRPr="0065459A">
        <w:rPr>
          <w:lang w:val="fr-FR"/>
        </w:rPr>
        <w:t>Dérogation générale</w:t>
      </w:r>
    </w:p>
    <w:p w14:paraId="651587BB" w14:textId="758BF3C7" w:rsidR="0065459A" w:rsidRPr="0065459A" w:rsidRDefault="0065459A" w:rsidP="0065459A">
      <w:pPr>
        <w:rPr>
          <w:lang w:val="fr-FR"/>
        </w:rPr>
      </w:pPr>
      <w:r w:rsidRPr="0065459A">
        <w:rPr>
          <w:lang w:val="fr-FR"/>
        </w:rPr>
        <w:t>Pour l'ensemble des mesures prescrites par le présent règlement, une dérogation peut être accordée par le Bourgmestre à condition que les mesures proposées par le maître d'ouvrage impliquent une meilleure qualité architecturale, un raccord esthétique avec les constructions existantes ou projetées, adjacentes ou voisines, ou une intégration harmonieuse de la construction dans l’environnement bâti existant.</w:t>
      </w:r>
    </w:p>
    <w:p w14:paraId="068715E8" w14:textId="151410BB" w:rsidR="0065459A" w:rsidRPr="0065459A" w:rsidRDefault="0065459A" w:rsidP="0065459A">
      <w:pPr>
        <w:rPr>
          <w:lang w:val="fr-FR"/>
        </w:rPr>
      </w:pPr>
      <w:r w:rsidRPr="0065459A">
        <w:rPr>
          <w:lang w:val="fr-FR"/>
        </w:rPr>
        <w:t>La demande de dérogation doit être dument motivée par les considérations précédentes et constatées par un homme de l’art.</w:t>
      </w:r>
    </w:p>
    <w:p w14:paraId="0C3E00AE" w14:textId="3DD29E17" w:rsidR="0065459A" w:rsidRPr="0065459A" w:rsidRDefault="0065459A" w:rsidP="0065459A">
      <w:pPr>
        <w:rPr>
          <w:lang w:val="fr-FR"/>
        </w:rPr>
      </w:pPr>
      <w:r w:rsidRPr="0065459A">
        <w:rPr>
          <w:lang w:val="fr-FR"/>
        </w:rPr>
        <w:t>La dérogation peut porter sur les prescriptions relatives à l’alignement des constructions, à l’implantation, à la bande de construction, aux surfaces constructibles, aux hauteurs des constructions ou au nombre de niveaux autorisé, à condition que la surface construite brute et le volume maximal construit ne soient pas augmentés.</w:t>
      </w:r>
    </w:p>
    <w:p w14:paraId="41ACBD05" w14:textId="45D61F23" w:rsidR="0065459A" w:rsidRPr="0065459A" w:rsidRDefault="0065459A" w:rsidP="0065459A">
      <w:pPr>
        <w:rPr>
          <w:lang w:val="fr-FR"/>
        </w:rPr>
      </w:pPr>
      <w:r w:rsidRPr="0065459A">
        <w:rPr>
          <w:lang w:val="fr-FR"/>
        </w:rPr>
        <w:t>La dérogation ne doit pas compromettre l’amén</w:t>
      </w:r>
      <w:r>
        <w:rPr>
          <w:lang w:val="fr-FR"/>
        </w:rPr>
        <w:t>agement des terrains adjacents.</w:t>
      </w:r>
    </w:p>
    <w:p w14:paraId="1101212B" w14:textId="2EF5E492" w:rsidR="0065459A" w:rsidRPr="0065459A" w:rsidRDefault="0065459A" w:rsidP="0065459A">
      <w:pPr>
        <w:pStyle w:val="Heading2"/>
        <w:rPr>
          <w:lang w:val="fr-FR"/>
        </w:rPr>
      </w:pPr>
      <w:r>
        <w:rPr>
          <w:lang w:val="fr-FR"/>
        </w:rPr>
        <w:t>Art.</w:t>
      </w:r>
      <w:r w:rsidRPr="0065459A">
        <w:rPr>
          <w:lang w:val="fr-FR"/>
        </w:rPr>
        <w:t xml:space="preserve"> 14.2</w:t>
      </w:r>
      <w:r>
        <w:rPr>
          <w:lang w:val="fr-FR"/>
        </w:rPr>
        <w:t xml:space="preserve"> </w:t>
      </w:r>
      <w:r w:rsidRPr="0065459A">
        <w:rPr>
          <w:lang w:val="fr-FR"/>
        </w:rPr>
        <w:t>Hauteur</w:t>
      </w:r>
      <w:r>
        <w:rPr>
          <w:lang w:val="fr-FR"/>
        </w:rPr>
        <w:t>s des constructions principales</w:t>
      </w:r>
    </w:p>
    <w:p w14:paraId="736232E1" w14:textId="03FCDC5D" w:rsidR="0065459A" w:rsidRPr="0065459A" w:rsidRDefault="0065459A" w:rsidP="0065459A">
      <w:pPr>
        <w:pStyle w:val="Heading3"/>
        <w:rPr>
          <w:lang w:val="fr-FR"/>
        </w:rPr>
      </w:pPr>
      <w:r>
        <w:rPr>
          <w:lang w:val="fr-FR"/>
        </w:rPr>
        <w:t xml:space="preserve">Art. </w:t>
      </w:r>
      <w:r w:rsidRPr="0065459A">
        <w:rPr>
          <w:lang w:val="fr-FR"/>
        </w:rPr>
        <w:t>14.2.1 Hauteurs des constructions principales soumises à une dérogation du nombre de niveaux de l’Article 14.4</w:t>
      </w:r>
    </w:p>
    <w:p w14:paraId="4C516F29" w14:textId="00DCD2B9" w:rsidR="0065459A" w:rsidRPr="0065459A" w:rsidRDefault="0065459A" w:rsidP="0065459A">
      <w:pPr>
        <w:rPr>
          <w:lang w:val="fr-FR"/>
        </w:rPr>
      </w:pPr>
      <w:r w:rsidRPr="0065459A">
        <w:rPr>
          <w:lang w:val="fr-FR"/>
        </w:rPr>
        <w:t>Les hau</w:t>
      </w:r>
      <w:r>
        <w:rPr>
          <w:lang w:val="fr-FR"/>
        </w:rPr>
        <w:t>teurs maximales autorisées sont</w:t>
      </w:r>
      <w:r w:rsidRPr="0065459A">
        <w:rPr>
          <w:lang w:val="fr-FR"/>
        </w:rPr>
        <w:t>:</w:t>
      </w:r>
    </w:p>
    <w:tbl>
      <w:tblPr>
        <w:tblW w:w="5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632"/>
        <w:gridCol w:w="2410"/>
      </w:tblGrid>
      <w:tr w:rsidR="0065459A" w:rsidRPr="0065459A" w14:paraId="7EC4384A" w14:textId="77777777" w:rsidTr="0065459A">
        <w:trPr>
          <w:jc w:val="center"/>
        </w:trPr>
        <w:tc>
          <w:tcPr>
            <w:tcW w:w="5042" w:type="dxa"/>
            <w:gridSpan w:val="2"/>
            <w:shd w:val="clear" w:color="auto" w:fill="D9D9D9" w:themeFill="background1" w:themeFillShade="D9"/>
            <w:tcMar>
              <w:top w:w="57" w:type="dxa"/>
              <w:left w:w="57" w:type="dxa"/>
              <w:bottom w:w="57" w:type="dxa"/>
              <w:right w:w="57" w:type="dxa"/>
            </w:tcMar>
          </w:tcPr>
          <w:p w14:paraId="11DA4CE2" w14:textId="77777777" w:rsidR="0065459A" w:rsidRPr="0065459A" w:rsidRDefault="0065459A" w:rsidP="0065459A">
            <w:pPr>
              <w:pStyle w:val="NormalTableau"/>
              <w:jc w:val="center"/>
            </w:pPr>
            <w:r w:rsidRPr="0065459A">
              <w:t>pour 2 niveaux pleins et un étage en retrait ou sous combles</w:t>
            </w:r>
          </w:p>
        </w:tc>
      </w:tr>
      <w:tr w:rsidR="0065459A" w:rsidRPr="0065459A" w14:paraId="6C3D6C5B" w14:textId="77777777" w:rsidTr="0065459A">
        <w:trPr>
          <w:jc w:val="center"/>
        </w:trPr>
        <w:tc>
          <w:tcPr>
            <w:tcW w:w="2632" w:type="dxa"/>
            <w:shd w:val="clear" w:color="auto" w:fill="D9D9D9" w:themeFill="background1" w:themeFillShade="D9"/>
            <w:tcMar>
              <w:top w:w="57" w:type="dxa"/>
              <w:left w:w="57" w:type="dxa"/>
              <w:bottom w:w="57" w:type="dxa"/>
              <w:right w:w="57" w:type="dxa"/>
            </w:tcMar>
          </w:tcPr>
          <w:p w14:paraId="48B065F2" w14:textId="77777777" w:rsidR="0065459A" w:rsidRPr="0065459A" w:rsidRDefault="0065459A" w:rsidP="0065459A">
            <w:pPr>
              <w:pStyle w:val="NormalTableau"/>
            </w:pPr>
            <w:r w:rsidRPr="0065459A">
              <w:t>gabarit</w:t>
            </w:r>
          </w:p>
        </w:tc>
        <w:tc>
          <w:tcPr>
            <w:tcW w:w="2410" w:type="dxa"/>
            <w:tcMar>
              <w:top w:w="57" w:type="dxa"/>
              <w:left w:w="57" w:type="dxa"/>
              <w:bottom w:w="57" w:type="dxa"/>
              <w:right w:w="57" w:type="dxa"/>
            </w:tcMar>
          </w:tcPr>
          <w:p w14:paraId="3243C085" w14:textId="77777777" w:rsidR="0065459A" w:rsidRPr="0065459A" w:rsidRDefault="0065459A" w:rsidP="0065459A">
            <w:pPr>
              <w:pStyle w:val="NormalTableau"/>
            </w:pPr>
            <w:r w:rsidRPr="0065459A">
              <w:t>7,50m</w:t>
            </w:r>
          </w:p>
        </w:tc>
      </w:tr>
      <w:tr w:rsidR="0065459A" w:rsidRPr="0065459A" w14:paraId="5722C906" w14:textId="77777777" w:rsidTr="0065459A">
        <w:trPr>
          <w:jc w:val="center"/>
        </w:trPr>
        <w:tc>
          <w:tcPr>
            <w:tcW w:w="2632" w:type="dxa"/>
            <w:shd w:val="clear" w:color="auto" w:fill="D9D9D9" w:themeFill="background1" w:themeFillShade="D9"/>
            <w:tcMar>
              <w:top w:w="57" w:type="dxa"/>
              <w:left w:w="57" w:type="dxa"/>
              <w:bottom w:w="57" w:type="dxa"/>
              <w:right w:w="57" w:type="dxa"/>
            </w:tcMar>
          </w:tcPr>
          <w:p w14:paraId="0B72C830" w14:textId="77777777" w:rsidR="0065459A" w:rsidRPr="0065459A" w:rsidRDefault="0065459A" w:rsidP="0065459A">
            <w:pPr>
              <w:pStyle w:val="NormalTableau"/>
            </w:pPr>
            <w:r w:rsidRPr="0065459A">
              <w:t>faîte ou hors-tout</w:t>
            </w:r>
          </w:p>
        </w:tc>
        <w:tc>
          <w:tcPr>
            <w:tcW w:w="2410" w:type="dxa"/>
            <w:tcMar>
              <w:top w:w="57" w:type="dxa"/>
              <w:left w:w="57" w:type="dxa"/>
              <w:bottom w:w="57" w:type="dxa"/>
              <w:right w:w="57" w:type="dxa"/>
            </w:tcMar>
          </w:tcPr>
          <w:p w14:paraId="4D7686EB" w14:textId="77777777" w:rsidR="0065459A" w:rsidRPr="0065459A" w:rsidRDefault="0065459A" w:rsidP="0065459A">
            <w:pPr>
              <w:pStyle w:val="NormalTableau"/>
            </w:pPr>
            <w:r w:rsidRPr="0065459A">
              <w:t>12,50m</w:t>
            </w:r>
          </w:p>
        </w:tc>
      </w:tr>
    </w:tbl>
    <w:p w14:paraId="6B225B3F" w14:textId="77777777" w:rsidR="0065459A" w:rsidRPr="0065459A" w:rsidRDefault="0065459A" w:rsidP="0065459A">
      <w:pPr>
        <w:rPr>
          <w:lang w:val="fr-FR"/>
        </w:rPr>
      </w:pPr>
    </w:p>
    <w:p w14:paraId="612DEE97" w14:textId="6B0FF56B" w:rsidR="0065459A" w:rsidRPr="0065459A" w:rsidRDefault="0065459A" w:rsidP="0065459A">
      <w:pPr>
        <w:pStyle w:val="Heading3"/>
        <w:rPr>
          <w:lang w:val="fr-FR"/>
        </w:rPr>
      </w:pPr>
      <w:r>
        <w:rPr>
          <w:lang w:val="fr-FR"/>
        </w:rPr>
        <w:t xml:space="preserve">Art. </w:t>
      </w:r>
      <w:r w:rsidRPr="0065459A">
        <w:rPr>
          <w:lang w:val="fr-FR"/>
        </w:rPr>
        <w:t xml:space="preserve">14.2.2 Hauteurs des constructions principales situées </w:t>
      </w:r>
      <w:r>
        <w:rPr>
          <w:lang w:val="fr-FR"/>
        </w:rPr>
        <w:t>dans une topographie accidentée</w:t>
      </w:r>
    </w:p>
    <w:p w14:paraId="03206C03" w14:textId="0A1EE788" w:rsidR="0065459A" w:rsidRPr="0065459A" w:rsidRDefault="0065459A" w:rsidP="0065459A">
      <w:pPr>
        <w:pStyle w:val="Heading4"/>
        <w:rPr>
          <w:lang w:val="fr-FR"/>
        </w:rPr>
      </w:pPr>
      <w:r>
        <w:rPr>
          <w:lang w:val="fr-FR"/>
        </w:rPr>
        <w:t xml:space="preserve">Art. </w:t>
      </w:r>
      <w:r w:rsidRPr="0065459A">
        <w:rPr>
          <w:lang w:val="fr-FR"/>
        </w:rPr>
        <w:t>14.2.2.1 Dans les quartiers HAB-1, HAB-2, MIX-v, MIX-r, GARE et REC</w:t>
      </w:r>
    </w:p>
    <w:p w14:paraId="5B0EA2BA" w14:textId="14C40C11" w:rsidR="0065459A" w:rsidRPr="0065459A" w:rsidRDefault="0065459A" w:rsidP="0065459A">
      <w:pPr>
        <w:pStyle w:val="Heading5"/>
        <w:rPr>
          <w:lang w:val="fr-FR"/>
        </w:rPr>
      </w:pPr>
      <w:r>
        <w:rPr>
          <w:lang w:val="fr-FR"/>
        </w:rPr>
        <w:t xml:space="preserve">Art. </w:t>
      </w:r>
      <w:r w:rsidRPr="0065459A">
        <w:rPr>
          <w:lang w:val="fr-FR"/>
        </w:rPr>
        <w:t>14.2.2.1.1 Topographie ascendante</w:t>
      </w:r>
    </w:p>
    <w:p w14:paraId="4791A8D8" w14:textId="5EAA849A" w:rsidR="0065459A" w:rsidRPr="0065459A" w:rsidRDefault="0065459A" w:rsidP="0065459A">
      <w:pPr>
        <w:rPr>
          <w:lang w:val="fr-FR"/>
        </w:rPr>
      </w:pPr>
      <w:r w:rsidRPr="0065459A">
        <w:rPr>
          <w:lang w:val="fr-FR"/>
        </w:rPr>
        <w:t xml:space="preserve">Sur un terrain à pente ascendante, si le niveau du terrain naturel dépasse, dans l’alignement de la façade arrière, de min. 2,00 m le niveau de la cote de la voie </w:t>
      </w:r>
      <w:proofErr w:type="spellStart"/>
      <w:r w:rsidRPr="0065459A">
        <w:rPr>
          <w:lang w:val="fr-FR"/>
        </w:rPr>
        <w:t>desservante</w:t>
      </w:r>
      <w:proofErr w:type="spellEnd"/>
      <w:r w:rsidRPr="0065459A">
        <w:rPr>
          <w:lang w:val="fr-FR"/>
        </w:rPr>
        <w:t>, la hauteur maximale autorisée du gabarit et du faîte ou hors-tout, peut être augmentée de max. 1,00 m.</w:t>
      </w:r>
    </w:p>
    <w:p w14:paraId="472657B4" w14:textId="4EADE335" w:rsidR="0065459A" w:rsidRDefault="0065459A" w:rsidP="0065459A">
      <w:pPr>
        <w:rPr>
          <w:lang w:val="fr-FR"/>
        </w:rPr>
      </w:pPr>
      <w:r w:rsidRPr="0065459A">
        <w:rPr>
          <w:lang w:val="fr-FR"/>
        </w:rPr>
        <w:t xml:space="preserve">La hauteur maximale autorisée du niveau du rez-de-chaussée </w:t>
      </w:r>
      <w:proofErr w:type="gramStart"/>
      <w:r w:rsidRPr="0065459A">
        <w:rPr>
          <w:lang w:val="fr-FR"/>
        </w:rPr>
        <w:t>peut être</w:t>
      </w:r>
      <w:proofErr w:type="gramEnd"/>
      <w:r w:rsidRPr="0065459A">
        <w:rPr>
          <w:lang w:val="fr-FR"/>
        </w:rPr>
        <w:t xml:space="preserve"> augmentée de max. 0,50m.</w:t>
      </w:r>
    </w:p>
    <w:p w14:paraId="7FF24B3B" w14:textId="1F06D1A5" w:rsidR="0065459A" w:rsidRDefault="0065459A" w:rsidP="0065459A">
      <w:pPr>
        <w:jc w:val="center"/>
        <w:rPr>
          <w:lang w:val="fr-FR"/>
        </w:rPr>
      </w:pPr>
      <w:r>
        <w:rPr>
          <w:noProof/>
          <w:lang w:val="fr-LU" w:eastAsia="fr-LU"/>
        </w:rPr>
        <w:drawing>
          <wp:inline distT="0" distB="0" distL="0" distR="0" wp14:anchorId="5909C797" wp14:editId="354479F1">
            <wp:extent cx="5705475" cy="229499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5140"/>
                    <a:stretch/>
                  </pic:blipFill>
                  <pic:spPr bwMode="auto">
                    <a:xfrm>
                      <a:off x="0" y="0"/>
                      <a:ext cx="5705475" cy="2294992"/>
                    </a:xfrm>
                    <a:prstGeom prst="rect">
                      <a:avLst/>
                    </a:prstGeom>
                    <a:ln>
                      <a:noFill/>
                    </a:ln>
                    <a:extLst>
                      <a:ext uri="{53640926-AAD7-44D8-BBD7-CCE9431645EC}">
                        <a14:shadowObscured xmlns:a14="http://schemas.microsoft.com/office/drawing/2010/main"/>
                      </a:ext>
                    </a:extLst>
                  </pic:spPr>
                </pic:pic>
              </a:graphicData>
            </a:graphic>
          </wp:inline>
        </w:drawing>
      </w:r>
    </w:p>
    <w:p w14:paraId="63A5582B" w14:textId="36319E8E" w:rsidR="0065459A" w:rsidRDefault="0065459A" w:rsidP="0065459A">
      <w:pPr>
        <w:rPr>
          <w:lang w:val="fr-FR"/>
        </w:rPr>
      </w:pPr>
    </w:p>
    <w:p w14:paraId="73F45ABF" w14:textId="77777777" w:rsidR="0065459A" w:rsidRPr="0065459A" w:rsidRDefault="0065459A" w:rsidP="0065459A">
      <w:pPr>
        <w:rPr>
          <w:lang w:val="fr-FR"/>
        </w:rPr>
      </w:pPr>
      <w:r w:rsidRPr="0065459A">
        <w:rPr>
          <w:lang w:val="fr-FR"/>
        </w:rPr>
        <w:t>Un levé topographique établi par un homme de l’art, est à joindre obligatoirement à la demande d’autorisation de construire.</w:t>
      </w:r>
    </w:p>
    <w:p w14:paraId="2F9E7B48" w14:textId="537493A5" w:rsidR="0065459A" w:rsidRPr="0065459A" w:rsidRDefault="0098681F" w:rsidP="0098681F">
      <w:pPr>
        <w:pStyle w:val="Heading5"/>
        <w:rPr>
          <w:lang w:val="fr-FR"/>
        </w:rPr>
      </w:pPr>
      <w:r>
        <w:rPr>
          <w:lang w:val="fr-FR"/>
        </w:rPr>
        <w:t xml:space="preserve">Art. </w:t>
      </w:r>
      <w:r w:rsidR="0065459A" w:rsidRPr="0065459A">
        <w:rPr>
          <w:lang w:val="fr-FR"/>
        </w:rPr>
        <w:t>14.2.2.1.2 Topographie descendante</w:t>
      </w:r>
    </w:p>
    <w:p w14:paraId="1BE8ACF4" w14:textId="77777777" w:rsidR="0065459A" w:rsidRPr="0065459A" w:rsidRDefault="0065459A" w:rsidP="0065459A">
      <w:pPr>
        <w:rPr>
          <w:lang w:val="fr-FR"/>
        </w:rPr>
      </w:pPr>
      <w:r w:rsidRPr="0065459A">
        <w:rPr>
          <w:lang w:val="fr-FR"/>
        </w:rPr>
        <w:t xml:space="preserve">Sur un terrain à pente descendante, si le niveau du terrain naturel, dans l’alignement de la façade arrière, se trouve à min. 2,00m au-dessous du niveau de la cote de la voie </w:t>
      </w:r>
      <w:proofErr w:type="spellStart"/>
      <w:r w:rsidRPr="0065459A">
        <w:rPr>
          <w:lang w:val="fr-FR"/>
        </w:rPr>
        <w:t>desservante</w:t>
      </w:r>
      <w:proofErr w:type="spellEnd"/>
      <w:r w:rsidRPr="0065459A">
        <w:rPr>
          <w:lang w:val="fr-FR"/>
        </w:rPr>
        <w:t>, le nombre de niveau peut être augmenté d’un rez-de-jardin habitable et unique, situé immédiatement au-dessous du rez-de-chaussée et immédiatement au-dessus du sous-sol.</w:t>
      </w:r>
    </w:p>
    <w:p w14:paraId="659B5BDE" w14:textId="717318ED" w:rsidR="0065459A" w:rsidRPr="0065459A" w:rsidRDefault="0065459A" w:rsidP="0065459A">
      <w:pPr>
        <w:rPr>
          <w:lang w:val="fr-FR"/>
        </w:rPr>
      </w:pPr>
      <w:r w:rsidRPr="0065459A">
        <w:rPr>
          <w:lang w:val="fr-FR"/>
        </w:rPr>
        <w:t>La hauteur maximale autorisée du gabarit et du faîte ou hors-tout, est alors diminuée de min. 0,50m.</w:t>
      </w:r>
    </w:p>
    <w:p w14:paraId="289C7392" w14:textId="67903A46" w:rsidR="0065459A" w:rsidRDefault="0065459A" w:rsidP="0065459A">
      <w:pPr>
        <w:rPr>
          <w:lang w:val="fr-FR"/>
        </w:rPr>
      </w:pPr>
      <w:r w:rsidRPr="0065459A">
        <w:rPr>
          <w:lang w:val="fr-FR"/>
        </w:rPr>
        <w:t>La hauteur maximale autorisée du niveau du rez-de-chaussée est alors de max. 1,30m.</w:t>
      </w:r>
    </w:p>
    <w:p w14:paraId="23188B23" w14:textId="61DC1C15" w:rsidR="003F1FF7" w:rsidRDefault="003F1FF7" w:rsidP="003F1FF7">
      <w:pPr>
        <w:jc w:val="center"/>
        <w:rPr>
          <w:lang w:val="fr-FR"/>
        </w:rPr>
      </w:pPr>
      <w:r>
        <w:rPr>
          <w:noProof/>
          <w:lang w:val="fr-LU" w:eastAsia="fr-LU"/>
        </w:rPr>
        <w:drawing>
          <wp:inline distT="0" distB="0" distL="0" distR="0" wp14:anchorId="787B4725" wp14:editId="014F7F87">
            <wp:extent cx="5731510" cy="269049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690495"/>
                    </a:xfrm>
                    <a:prstGeom prst="rect">
                      <a:avLst/>
                    </a:prstGeom>
                  </pic:spPr>
                </pic:pic>
              </a:graphicData>
            </a:graphic>
          </wp:inline>
        </w:drawing>
      </w:r>
    </w:p>
    <w:p w14:paraId="542E3AC1" w14:textId="194AA1F8" w:rsidR="003F1FF7" w:rsidRDefault="003F1FF7" w:rsidP="0065459A">
      <w:pPr>
        <w:rPr>
          <w:lang w:val="fr-FR"/>
        </w:rPr>
      </w:pPr>
    </w:p>
    <w:p w14:paraId="7275BAAB" w14:textId="77777777" w:rsidR="003F1FF7" w:rsidRPr="003F1FF7" w:rsidRDefault="003F1FF7" w:rsidP="003F1FF7">
      <w:pPr>
        <w:rPr>
          <w:lang w:val="fr-FR"/>
        </w:rPr>
      </w:pPr>
      <w:r w:rsidRPr="003F1FF7">
        <w:rPr>
          <w:lang w:val="fr-FR"/>
        </w:rPr>
        <w:t>Un levé topographique établi par un homme de l’art, est à joindre obligatoirement à la demande d’autorisation de construire.</w:t>
      </w:r>
    </w:p>
    <w:p w14:paraId="09F9FD5A" w14:textId="64AEA352" w:rsidR="003F1FF7" w:rsidRPr="003F1FF7" w:rsidRDefault="003F1FF7" w:rsidP="003F1FF7">
      <w:pPr>
        <w:pStyle w:val="Heading4"/>
        <w:rPr>
          <w:lang w:val="fr-FR"/>
        </w:rPr>
      </w:pPr>
      <w:r>
        <w:rPr>
          <w:lang w:val="fr-FR"/>
        </w:rPr>
        <w:t xml:space="preserve">Art. </w:t>
      </w:r>
      <w:r w:rsidRPr="003F1FF7">
        <w:rPr>
          <w:lang w:val="fr-FR"/>
        </w:rPr>
        <w:t xml:space="preserve">14.2.2.2 Dans les quartiers situés dans les zones </w:t>
      </w:r>
      <w:r>
        <w:rPr>
          <w:lang w:val="fr-FR"/>
        </w:rPr>
        <w:t>BEP, ECO-c1 et 2, COM et SPEC-1</w:t>
      </w:r>
    </w:p>
    <w:p w14:paraId="7C913821" w14:textId="553A3C3D" w:rsidR="003F1FF7" w:rsidRPr="003F1FF7" w:rsidRDefault="003F1FF7" w:rsidP="003F1FF7">
      <w:pPr>
        <w:pStyle w:val="Heading5"/>
        <w:rPr>
          <w:lang w:val="fr-FR"/>
        </w:rPr>
      </w:pPr>
      <w:r>
        <w:rPr>
          <w:lang w:val="fr-FR"/>
        </w:rPr>
        <w:t xml:space="preserve">Art. </w:t>
      </w:r>
      <w:r w:rsidRPr="003F1FF7">
        <w:rPr>
          <w:lang w:val="fr-FR"/>
        </w:rPr>
        <w:t>14.2.2.2.1 Hauteur des constructions dans les quartiers situés en zone BEP</w:t>
      </w:r>
    </w:p>
    <w:p w14:paraId="340CD3EE" w14:textId="3625DB4F" w:rsidR="003F1FF7" w:rsidRPr="003F1FF7" w:rsidRDefault="003F1FF7" w:rsidP="003F1FF7">
      <w:pPr>
        <w:rPr>
          <w:lang w:val="fr-FR"/>
        </w:rPr>
      </w:pPr>
      <w:r w:rsidRPr="003F1FF7">
        <w:rPr>
          <w:lang w:val="fr-FR"/>
        </w:rPr>
        <w:t>Le Bourgmestre a le droit d’autoriser des dérogations aux prescriptions des hauteurs pour des constructions d’intérêt général ou d’utilité publique ainsi que pour des constructions spécifiques comme, notamment, les clochers d’églises, les châteaux d’eau, les cheminées, les toboggans, les portiques d’escalade.</w:t>
      </w:r>
    </w:p>
    <w:p w14:paraId="6EFE5F1D" w14:textId="5EF93643" w:rsidR="003F1FF7" w:rsidRPr="003F1FF7" w:rsidRDefault="003F1FF7" w:rsidP="003F1FF7">
      <w:pPr>
        <w:pStyle w:val="Heading5"/>
        <w:rPr>
          <w:lang w:val="fr-FR"/>
        </w:rPr>
      </w:pPr>
      <w:r>
        <w:rPr>
          <w:lang w:val="fr-FR"/>
        </w:rPr>
        <w:t xml:space="preserve">Art. </w:t>
      </w:r>
      <w:r w:rsidRPr="003F1FF7">
        <w:rPr>
          <w:lang w:val="fr-FR"/>
        </w:rPr>
        <w:t xml:space="preserve">14.2.2.2.2 Hauteur des constructions situées dans les zones BEP, ECO-c1 et 2, COM et SPEC-1 le long de voies </w:t>
      </w:r>
      <w:proofErr w:type="spellStart"/>
      <w:r w:rsidRPr="003F1FF7">
        <w:rPr>
          <w:lang w:val="fr-FR"/>
        </w:rPr>
        <w:t>desservantes</w:t>
      </w:r>
      <w:proofErr w:type="spellEnd"/>
      <w:r w:rsidRPr="003F1FF7">
        <w:rPr>
          <w:lang w:val="fr-FR"/>
        </w:rPr>
        <w:t xml:space="preserve"> obliques</w:t>
      </w:r>
    </w:p>
    <w:p w14:paraId="523FE300" w14:textId="3BAAFD2F" w:rsidR="003F1FF7" w:rsidRPr="003F1FF7" w:rsidRDefault="003F1FF7" w:rsidP="003F1FF7">
      <w:pPr>
        <w:rPr>
          <w:lang w:val="fr-FR"/>
        </w:rPr>
      </w:pPr>
      <w:r w:rsidRPr="003F1FF7">
        <w:rPr>
          <w:lang w:val="fr-FR"/>
        </w:rPr>
        <w:t xml:space="preserve">Sans préjudice du chapitre </w:t>
      </w:r>
      <w:r>
        <w:rPr>
          <w:lang w:val="fr-FR"/>
        </w:rPr>
        <w:t>« </w:t>
      </w:r>
      <w:r w:rsidRPr="003F1FF7">
        <w:rPr>
          <w:lang w:val="fr-FR"/>
        </w:rPr>
        <w:t>Terminologie</w:t>
      </w:r>
      <w:r>
        <w:rPr>
          <w:lang w:val="fr-FR"/>
        </w:rPr>
        <w:t> »</w:t>
      </w:r>
      <w:r w:rsidRPr="003F1FF7">
        <w:rPr>
          <w:lang w:val="fr-FR"/>
        </w:rPr>
        <w:t xml:space="preserve"> de la présente partie écrite, la hauteur maximale des construction situées le long de voies </w:t>
      </w:r>
      <w:proofErr w:type="spellStart"/>
      <w:r w:rsidRPr="003F1FF7">
        <w:rPr>
          <w:lang w:val="fr-FR"/>
        </w:rPr>
        <w:t>desservantes</w:t>
      </w:r>
      <w:proofErr w:type="spellEnd"/>
      <w:r w:rsidRPr="003F1FF7">
        <w:rPr>
          <w:lang w:val="fr-FR"/>
        </w:rPr>
        <w:t xml:space="preserve"> en pente, est limitée par une droite construite à la hauteur maximale autorisée à la limite parcellaire séparative de chaque côté du terrain et en parallèle à la pente de l’axe de la voie </w:t>
      </w:r>
      <w:proofErr w:type="spellStart"/>
      <w:r w:rsidRPr="003F1FF7">
        <w:rPr>
          <w:lang w:val="fr-FR"/>
        </w:rPr>
        <w:t>desservante</w:t>
      </w:r>
      <w:proofErr w:type="spellEnd"/>
      <w:r w:rsidRPr="003F1FF7">
        <w:rPr>
          <w:lang w:val="fr-FR"/>
        </w:rPr>
        <w:t>.</w:t>
      </w:r>
    </w:p>
    <w:p w14:paraId="5F345B78" w14:textId="29BFD28F" w:rsidR="003F1FF7" w:rsidRDefault="003F1FF7" w:rsidP="003F1FF7">
      <w:pPr>
        <w:rPr>
          <w:lang w:val="fr-FR"/>
        </w:rPr>
      </w:pPr>
      <w:r w:rsidRPr="003F1FF7">
        <w:rPr>
          <w:lang w:val="fr-FR"/>
        </w:rPr>
        <w:t>La hauteur du rez-de-chaussée n’est alors pas limitée.</w:t>
      </w:r>
    </w:p>
    <w:p w14:paraId="3EFD93A9" w14:textId="4FF65159" w:rsidR="003F1FF7" w:rsidRDefault="003F1FF7" w:rsidP="003F1FF7">
      <w:pPr>
        <w:jc w:val="center"/>
        <w:rPr>
          <w:lang w:val="fr-FR"/>
        </w:rPr>
      </w:pPr>
      <w:r>
        <w:rPr>
          <w:noProof/>
          <w:lang w:val="fr-LU" w:eastAsia="fr-LU"/>
        </w:rPr>
        <w:drawing>
          <wp:inline distT="0" distB="0" distL="0" distR="0" wp14:anchorId="5B8EAC41" wp14:editId="0B732CC9">
            <wp:extent cx="5657850" cy="20002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57850" cy="2000250"/>
                    </a:xfrm>
                    <a:prstGeom prst="rect">
                      <a:avLst/>
                    </a:prstGeom>
                  </pic:spPr>
                </pic:pic>
              </a:graphicData>
            </a:graphic>
          </wp:inline>
        </w:drawing>
      </w:r>
    </w:p>
    <w:p w14:paraId="379BA770" w14:textId="0A2F952D" w:rsidR="003F1FF7" w:rsidRDefault="003F1FF7" w:rsidP="003F1FF7">
      <w:pPr>
        <w:rPr>
          <w:lang w:val="fr-FR"/>
        </w:rPr>
      </w:pPr>
    </w:p>
    <w:p w14:paraId="19E3DD2A" w14:textId="12B7EF1F" w:rsidR="003F1FF7" w:rsidRPr="003F1FF7" w:rsidRDefault="003F1FF7" w:rsidP="003F1FF7">
      <w:pPr>
        <w:pStyle w:val="Heading5"/>
        <w:rPr>
          <w:lang w:val="fr-FR"/>
        </w:rPr>
      </w:pPr>
      <w:r>
        <w:rPr>
          <w:lang w:val="fr-FR"/>
        </w:rPr>
        <w:t xml:space="preserve">Art. </w:t>
      </w:r>
      <w:r w:rsidRPr="003F1FF7">
        <w:rPr>
          <w:lang w:val="fr-FR"/>
        </w:rPr>
        <w:t xml:space="preserve">14.2.2.2.3 Hauteur des constructions situées dans les zones BEP, ECO-c1 et 2, COM et SPEC-1 entre deux voies </w:t>
      </w:r>
      <w:proofErr w:type="spellStart"/>
      <w:r w:rsidRPr="003F1FF7">
        <w:rPr>
          <w:lang w:val="fr-FR"/>
        </w:rPr>
        <w:t>desservantes</w:t>
      </w:r>
      <w:proofErr w:type="spellEnd"/>
      <w:r w:rsidRPr="003F1FF7">
        <w:rPr>
          <w:lang w:val="fr-FR"/>
        </w:rPr>
        <w:t xml:space="preserve"> de niveaux différents</w:t>
      </w:r>
    </w:p>
    <w:p w14:paraId="35F6F066" w14:textId="5F64F6E8" w:rsidR="003F1FF7" w:rsidRPr="003F1FF7" w:rsidRDefault="003F1FF7" w:rsidP="003F1FF7">
      <w:pPr>
        <w:rPr>
          <w:lang w:val="fr-FR"/>
        </w:rPr>
      </w:pPr>
      <w:r w:rsidRPr="003F1FF7">
        <w:rPr>
          <w:lang w:val="fr-FR"/>
        </w:rPr>
        <w:t xml:space="preserve">Sans préjudice du chapitre </w:t>
      </w:r>
      <w:r>
        <w:rPr>
          <w:lang w:val="fr-FR"/>
        </w:rPr>
        <w:t>« </w:t>
      </w:r>
      <w:r w:rsidRPr="003F1FF7">
        <w:rPr>
          <w:lang w:val="fr-FR"/>
        </w:rPr>
        <w:t>Terminologie</w:t>
      </w:r>
      <w:r>
        <w:rPr>
          <w:lang w:val="fr-FR"/>
        </w:rPr>
        <w:t> »</w:t>
      </w:r>
      <w:r w:rsidRPr="003F1FF7">
        <w:rPr>
          <w:lang w:val="fr-FR"/>
        </w:rPr>
        <w:t xml:space="preserve"> de la présente partie écrite, la hauteur maximale </w:t>
      </w:r>
      <w:proofErr w:type="gramStart"/>
      <w:r w:rsidRPr="003F1FF7">
        <w:rPr>
          <w:lang w:val="fr-FR"/>
        </w:rPr>
        <w:t>des construction</w:t>
      </w:r>
      <w:proofErr w:type="gramEnd"/>
      <w:r w:rsidRPr="003F1FF7">
        <w:rPr>
          <w:lang w:val="fr-FR"/>
        </w:rPr>
        <w:t xml:space="preserve"> situées sur des terrains desservis par 2 voies </w:t>
      </w:r>
      <w:proofErr w:type="spellStart"/>
      <w:r w:rsidRPr="003F1FF7">
        <w:rPr>
          <w:lang w:val="fr-FR"/>
        </w:rPr>
        <w:t>desservantes</w:t>
      </w:r>
      <w:proofErr w:type="spellEnd"/>
      <w:r w:rsidRPr="003F1FF7">
        <w:rPr>
          <w:lang w:val="fr-FR"/>
        </w:rPr>
        <w:t xml:space="preserve"> de cotes différentes, est limitée par une droite construite à la hauteur maximale autorisée à l’alignement de voirie le long de chaque voie </w:t>
      </w:r>
      <w:proofErr w:type="spellStart"/>
      <w:r w:rsidRPr="003F1FF7">
        <w:rPr>
          <w:lang w:val="fr-FR"/>
        </w:rPr>
        <w:t>desservante</w:t>
      </w:r>
      <w:proofErr w:type="spellEnd"/>
      <w:r w:rsidRPr="003F1FF7">
        <w:rPr>
          <w:lang w:val="fr-FR"/>
        </w:rPr>
        <w:t>. Aussi bien les constructions que le terrain, devront être aménagés en terrasses.</w:t>
      </w:r>
    </w:p>
    <w:p w14:paraId="5E7A94EB" w14:textId="3F6110CD" w:rsidR="003F1FF7" w:rsidRDefault="003F1FF7" w:rsidP="003F1FF7">
      <w:pPr>
        <w:rPr>
          <w:lang w:val="fr-FR"/>
        </w:rPr>
      </w:pPr>
      <w:r w:rsidRPr="003F1FF7">
        <w:rPr>
          <w:lang w:val="fr-FR"/>
        </w:rPr>
        <w:t>La hauteur du rez-de-chaussée n’est alors pas limitée.</w:t>
      </w:r>
    </w:p>
    <w:p w14:paraId="09CE5F3E" w14:textId="0028B64B" w:rsidR="003F1FF7" w:rsidRDefault="003F1FF7" w:rsidP="003F1FF7">
      <w:pPr>
        <w:jc w:val="center"/>
        <w:rPr>
          <w:lang w:val="fr-FR"/>
        </w:rPr>
      </w:pPr>
      <w:r>
        <w:rPr>
          <w:noProof/>
          <w:lang w:val="fr-LU" w:eastAsia="fr-LU"/>
        </w:rPr>
        <w:drawing>
          <wp:inline distT="0" distB="0" distL="0" distR="0" wp14:anchorId="32B94B1A" wp14:editId="0982F61F">
            <wp:extent cx="5648325" cy="15525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48325" cy="1552575"/>
                    </a:xfrm>
                    <a:prstGeom prst="rect">
                      <a:avLst/>
                    </a:prstGeom>
                  </pic:spPr>
                </pic:pic>
              </a:graphicData>
            </a:graphic>
          </wp:inline>
        </w:drawing>
      </w:r>
    </w:p>
    <w:p w14:paraId="34E6031C" w14:textId="1D25874A" w:rsidR="003F1FF7" w:rsidRDefault="003F1FF7" w:rsidP="003F1FF7">
      <w:pPr>
        <w:rPr>
          <w:lang w:val="fr-FR"/>
        </w:rPr>
      </w:pPr>
    </w:p>
    <w:p w14:paraId="3BE5F3AF" w14:textId="0224322C" w:rsidR="003F1FF7" w:rsidRPr="003F1FF7" w:rsidRDefault="003F1FF7" w:rsidP="003F1FF7">
      <w:pPr>
        <w:pStyle w:val="Heading2"/>
        <w:rPr>
          <w:lang w:val="fr-FR"/>
        </w:rPr>
      </w:pPr>
      <w:r>
        <w:rPr>
          <w:lang w:val="fr-FR"/>
        </w:rPr>
        <w:t>Art.</w:t>
      </w:r>
      <w:r w:rsidRPr="003F1FF7">
        <w:rPr>
          <w:lang w:val="fr-FR"/>
        </w:rPr>
        <w:t xml:space="preserve"> 14.3</w:t>
      </w:r>
      <w:r>
        <w:rPr>
          <w:lang w:val="fr-FR"/>
        </w:rPr>
        <w:t xml:space="preserve"> </w:t>
      </w:r>
      <w:r w:rsidRPr="003F1FF7">
        <w:rPr>
          <w:lang w:val="fr-FR"/>
        </w:rPr>
        <w:t>Intégration dans le bâti existant</w:t>
      </w:r>
    </w:p>
    <w:p w14:paraId="7FC25ED5" w14:textId="4571F60A" w:rsidR="003F1FF7" w:rsidRPr="003F1FF7" w:rsidRDefault="003F1FF7" w:rsidP="003F1FF7">
      <w:pPr>
        <w:pStyle w:val="Heading3"/>
        <w:rPr>
          <w:lang w:val="fr-FR"/>
        </w:rPr>
      </w:pPr>
      <w:r>
        <w:rPr>
          <w:lang w:val="fr-FR"/>
        </w:rPr>
        <w:t xml:space="preserve">Art. </w:t>
      </w:r>
      <w:r w:rsidRPr="003F1FF7">
        <w:rPr>
          <w:lang w:val="fr-FR"/>
        </w:rPr>
        <w:t>14.3.1 Implantation et alignement</w:t>
      </w:r>
    </w:p>
    <w:p w14:paraId="4A7CB4C0" w14:textId="77777777" w:rsidR="00C309C0" w:rsidRDefault="003F1FF7" w:rsidP="003F1FF7">
      <w:pPr>
        <w:rPr>
          <w:lang w:val="fr-FR"/>
        </w:rPr>
      </w:pPr>
      <w:r w:rsidRPr="003F1FF7">
        <w:rPr>
          <w:lang w:val="fr-FR"/>
        </w:rPr>
        <w:t>Une implantation oblique par rapport à l’alignement de voirie ou une implantation ne respectant pas les reculs avant pr</w:t>
      </w:r>
      <w:r>
        <w:rPr>
          <w:lang w:val="fr-FR"/>
        </w:rPr>
        <w:t xml:space="preserve">escrits </w:t>
      </w:r>
      <w:proofErr w:type="gramStart"/>
      <w:r>
        <w:rPr>
          <w:lang w:val="fr-FR"/>
        </w:rPr>
        <w:t>peut être</w:t>
      </w:r>
      <w:proofErr w:type="gramEnd"/>
      <w:r>
        <w:rPr>
          <w:lang w:val="fr-FR"/>
        </w:rPr>
        <w:t xml:space="preserve"> autorisée, si</w:t>
      </w:r>
    </w:p>
    <w:p w14:paraId="7D873BD9" w14:textId="77777777" w:rsidR="00C309C0" w:rsidRDefault="003F1FF7" w:rsidP="003F1FF7">
      <w:pPr>
        <w:pStyle w:val="ListParagraph"/>
        <w:numPr>
          <w:ilvl w:val="0"/>
          <w:numId w:val="33"/>
        </w:numPr>
        <w:rPr>
          <w:lang w:val="fr-FR"/>
        </w:rPr>
      </w:pPr>
      <w:proofErr w:type="gramStart"/>
      <w:r w:rsidRPr="00C309C0">
        <w:rPr>
          <w:lang w:val="fr-FR"/>
        </w:rPr>
        <w:t>un</w:t>
      </w:r>
      <w:proofErr w:type="gramEnd"/>
      <w:r w:rsidRPr="00C309C0">
        <w:rPr>
          <w:lang w:val="fr-FR"/>
        </w:rPr>
        <w:t xml:space="preserve"> alignement obligatoire est prescrit dans la partie</w:t>
      </w:r>
      <w:r w:rsidR="00C309C0">
        <w:rPr>
          <w:lang w:val="fr-FR"/>
        </w:rPr>
        <w:t xml:space="preserve"> graphique du présent PAP QE ou</w:t>
      </w:r>
    </w:p>
    <w:p w14:paraId="07F8D1E7" w14:textId="69C9CB40" w:rsidR="003F1FF7" w:rsidRPr="00C309C0" w:rsidRDefault="003F1FF7" w:rsidP="003F1FF7">
      <w:pPr>
        <w:pStyle w:val="ListParagraph"/>
        <w:numPr>
          <w:ilvl w:val="0"/>
          <w:numId w:val="33"/>
        </w:numPr>
        <w:rPr>
          <w:lang w:val="fr-FR"/>
        </w:rPr>
      </w:pPr>
      <w:proofErr w:type="gramStart"/>
      <w:r w:rsidRPr="00C309C0">
        <w:rPr>
          <w:lang w:val="fr-FR"/>
        </w:rPr>
        <w:t>si</w:t>
      </w:r>
      <w:proofErr w:type="gramEnd"/>
      <w:r w:rsidRPr="00C309C0">
        <w:rPr>
          <w:lang w:val="fr-FR"/>
        </w:rPr>
        <w:t xml:space="preserve"> un alignement à préserver est prescrit dans la partie graphique du PAG.</w:t>
      </w:r>
    </w:p>
    <w:p w14:paraId="0111D584" w14:textId="69618820" w:rsidR="003F1FF7" w:rsidRPr="003F1FF7" w:rsidRDefault="00C309C0" w:rsidP="00C309C0">
      <w:pPr>
        <w:pStyle w:val="Heading3"/>
        <w:rPr>
          <w:lang w:val="fr-FR"/>
        </w:rPr>
      </w:pPr>
      <w:r>
        <w:rPr>
          <w:lang w:val="fr-FR"/>
        </w:rPr>
        <w:t xml:space="preserve">Art. </w:t>
      </w:r>
      <w:r w:rsidR="003F1FF7" w:rsidRPr="003F1FF7">
        <w:rPr>
          <w:lang w:val="fr-FR"/>
        </w:rPr>
        <w:t>14.3.2 Limitation du nombre d’unités d’un</w:t>
      </w:r>
      <w:r>
        <w:rPr>
          <w:lang w:val="fr-FR"/>
        </w:rPr>
        <w:t>e bande/rangée de constructions</w:t>
      </w:r>
    </w:p>
    <w:p w14:paraId="0E5B7559" w14:textId="77777777" w:rsidR="00C309C0" w:rsidRDefault="003F1FF7" w:rsidP="003F1FF7">
      <w:pPr>
        <w:rPr>
          <w:lang w:val="fr-FR"/>
        </w:rPr>
      </w:pPr>
      <w:r w:rsidRPr="003F1FF7">
        <w:rPr>
          <w:lang w:val="fr-FR"/>
        </w:rPr>
        <w:t>Une dérogation à la limitation du nombre d’unités de constructions en contigu prescrite dans la partie écrite du présent PAP QE, peut</w:t>
      </w:r>
      <w:r w:rsidR="00C309C0">
        <w:rPr>
          <w:lang w:val="fr-FR"/>
        </w:rPr>
        <w:t xml:space="preserve"> être délivrée pour reprendre:</w:t>
      </w:r>
    </w:p>
    <w:p w14:paraId="3DF1438D" w14:textId="77777777" w:rsidR="00C309C0" w:rsidRDefault="003F1FF7" w:rsidP="003F1FF7">
      <w:pPr>
        <w:pStyle w:val="ListParagraph"/>
        <w:numPr>
          <w:ilvl w:val="0"/>
          <w:numId w:val="34"/>
        </w:numPr>
        <w:rPr>
          <w:lang w:val="fr-FR"/>
        </w:rPr>
      </w:pPr>
      <w:proofErr w:type="gramStart"/>
      <w:r w:rsidRPr="00C309C0">
        <w:rPr>
          <w:lang w:val="fr-FR"/>
        </w:rPr>
        <w:t>un</w:t>
      </w:r>
      <w:proofErr w:type="gramEnd"/>
      <w:r w:rsidRPr="00C309C0">
        <w:rPr>
          <w:lang w:val="fr-FR"/>
        </w:rPr>
        <w:t xml:space="preserve"> ensemble de constructions existant ou</w:t>
      </w:r>
    </w:p>
    <w:p w14:paraId="6C5117E7" w14:textId="4A91297B" w:rsidR="003F1FF7" w:rsidRPr="00C309C0" w:rsidRDefault="003F1FF7" w:rsidP="003F1FF7">
      <w:pPr>
        <w:pStyle w:val="ListParagraph"/>
        <w:numPr>
          <w:ilvl w:val="0"/>
          <w:numId w:val="34"/>
        </w:numPr>
        <w:rPr>
          <w:lang w:val="fr-FR"/>
        </w:rPr>
      </w:pPr>
      <w:proofErr w:type="gramStart"/>
      <w:r w:rsidRPr="00C309C0">
        <w:rPr>
          <w:lang w:val="fr-FR"/>
        </w:rPr>
        <w:t>l’environnement</w:t>
      </w:r>
      <w:proofErr w:type="gramEnd"/>
      <w:r w:rsidRPr="00C309C0">
        <w:rPr>
          <w:lang w:val="fr-FR"/>
        </w:rPr>
        <w:t xml:space="preserve"> bâti existant.</w:t>
      </w:r>
    </w:p>
    <w:p w14:paraId="1F56DD76" w14:textId="06CA9349" w:rsidR="003F1FF7" w:rsidRPr="003F1FF7" w:rsidRDefault="00C309C0" w:rsidP="00C309C0">
      <w:pPr>
        <w:pStyle w:val="Heading2"/>
        <w:rPr>
          <w:lang w:val="fr-FR"/>
        </w:rPr>
      </w:pPr>
      <w:r>
        <w:rPr>
          <w:lang w:val="fr-FR"/>
        </w:rPr>
        <w:t>Art.</w:t>
      </w:r>
      <w:r w:rsidR="003F1FF7" w:rsidRPr="003F1FF7">
        <w:rPr>
          <w:lang w:val="fr-FR"/>
        </w:rPr>
        <w:t xml:space="preserve"> 14.4</w:t>
      </w:r>
      <w:r>
        <w:rPr>
          <w:lang w:val="fr-FR"/>
        </w:rPr>
        <w:t xml:space="preserve"> </w:t>
      </w:r>
      <w:r w:rsidR="003F1FF7" w:rsidRPr="003F1FF7">
        <w:rPr>
          <w:lang w:val="fr-FR"/>
        </w:rPr>
        <w:t>Nombre de niveaux</w:t>
      </w:r>
    </w:p>
    <w:p w14:paraId="43C3EAA3" w14:textId="5A3B89DB" w:rsidR="003F1FF7" w:rsidRDefault="003F1FF7" w:rsidP="003F1FF7">
      <w:pPr>
        <w:rPr>
          <w:lang w:val="fr-FR"/>
        </w:rPr>
      </w:pPr>
      <w:r w:rsidRPr="003F1FF7">
        <w:rPr>
          <w:lang w:val="fr-FR"/>
        </w:rPr>
        <w:t>Sans préjudice des prescriptions de la partie écrite du présent PAP QE, le nombre de niveaux des constructions planifiées sur les parcelles suivante</w:t>
      </w:r>
      <w:r w:rsidR="00C309C0">
        <w:rPr>
          <w:lang w:val="fr-FR"/>
        </w:rPr>
        <w:t>s est limité comme suit</w:t>
      </w:r>
      <w:r w:rsidRPr="003F1FF7">
        <w:rPr>
          <w:lang w:val="fr-FR"/>
        </w:rPr>
        <w:t>:</w:t>
      </w:r>
    </w:p>
    <w:tbl>
      <w:tblPr>
        <w:tblStyle w:val="TableGrid"/>
        <w:tblW w:w="0" w:type="auto"/>
        <w:jc w:val="center"/>
        <w:tblLook w:val="04A0" w:firstRow="1" w:lastRow="0" w:firstColumn="1" w:lastColumn="0" w:noHBand="0" w:noVBand="1"/>
      </w:tblPr>
      <w:tblGrid>
        <w:gridCol w:w="1565"/>
        <w:gridCol w:w="1520"/>
        <w:gridCol w:w="5132"/>
      </w:tblGrid>
      <w:tr w:rsidR="003644B0" w:rsidRPr="003644B0" w14:paraId="7B66031A" w14:textId="77777777" w:rsidTr="003644B0">
        <w:trPr>
          <w:jc w:val="center"/>
        </w:trPr>
        <w:tc>
          <w:tcPr>
            <w:tcW w:w="1565" w:type="dxa"/>
            <w:vAlign w:val="center"/>
          </w:tcPr>
          <w:p w14:paraId="4B653792" w14:textId="77777777" w:rsidR="003644B0" w:rsidRPr="003644B0" w:rsidRDefault="003644B0" w:rsidP="003644B0">
            <w:pPr>
              <w:pStyle w:val="NormalTableau"/>
              <w:jc w:val="center"/>
            </w:pPr>
            <w:r w:rsidRPr="003644B0">
              <w:t>Emplacement</w:t>
            </w:r>
          </w:p>
        </w:tc>
        <w:tc>
          <w:tcPr>
            <w:tcW w:w="1520" w:type="dxa"/>
            <w:vAlign w:val="center"/>
          </w:tcPr>
          <w:p w14:paraId="0511C95D" w14:textId="77777777" w:rsidR="003644B0" w:rsidRPr="003644B0" w:rsidRDefault="003644B0" w:rsidP="003644B0">
            <w:pPr>
              <w:pStyle w:val="NormalTableau"/>
              <w:jc w:val="center"/>
            </w:pPr>
            <w:r w:rsidRPr="003644B0">
              <w:t>Numéros des parcelles</w:t>
            </w:r>
          </w:p>
        </w:tc>
        <w:tc>
          <w:tcPr>
            <w:tcW w:w="5132" w:type="dxa"/>
            <w:vAlign w:val="center"/>
          </w:tcPr>
          <w:p w14:paraId="1666A8CA" w14:textId="77777777" w:rsidR="003644B0" w:rsidRPr="003644B0" w:rsidRDefault="003644B0" w:rsidP="003644B0">
            <w:pPr>
              <w:pStyle w:val="NormalTableau"/>
              <w:jc w:val="center"/>
            </w:pPr>
            <w:r w:rsidRPr="003644B0">
              <w:t>Nombre de niveaux autorisé</w:t>
            </w:r>
          </w:p>
        </w:tc>
      </w:tr>
      <w:tr w:rsidR="003644B0" w:rsidRPr="003644B0" w14:paraId="4836625D" w14:textId="77777777" w:rsidTr="003644B0">
        <w:trPr>
          <w:jc w:val="center"/>
        </w:trPr>
        <w:tc>
          <w:tcPr>
            <w:tcW w:w="1565" w:type="dxa"/>
            <w:vMerge w:val="restart"/>
            <w:vAlign w:val="center"/>
          </w:tcPr>
          <w:p w14:paraId="63F20E54" w14:textId="183296B1" w:rsidR="003644B0" w:rsidRPr="003644B0" w:rsidRDefault="003644B0" w:rsidP="003644B0">
            <w:pPr>
              <w:pStyle w:val="NormalTableau"/>
              <w:jc w:val="left"/>
            </w:pPr>
            <w:r w:rsidRPr="003644B0">
              <w:t>rue de Cessange</w:t>
            </w:r>
          </w:p>
        </w:tc>
        <w:tc>
          <w:tcPr>
            <w:tcW w:w="1520" w:type="dxa"/>
            <w:vAlign w:val="center"/>
          </w:tcPr>
          <w:p w14:paraId="581C85FB" w14:textId="77777777" w:rsidR="003644B0" w:rsidRPr="003644B0" w:rsidRDefault="003644B0" w:rsidP="003644B0">
            <w:pPr>
              <w:pStyle w:val="NormalTableau"/>
              <w:jc w:val="center"/>
            </w:pPr>
            <w:r w:rsidRPr="003644B0">
              <w:t>n° 1078/7783</w:t>
            </w:r>
          </w:p>
        </w:tc>
        <w:tc>
          <w:tcPr>
            <w:tcW w:w="5132" w:type="dxa"/>
            <w:vAlign w:val="center"/>
          </w:tcPr>
          <w:p w14:paraId="594CC360" w14:textId="77777777" w:rsidR="003644B0" w:rsidRPr="003644B0" w:rsidRDefault="003644B0" w:rsidP="003644B0">
            <w:pPr>
              <w:pStyle w:val="NormalTableau"/>
              <w:jc w:val="left"/>
            </w:pPr>
            <w:r w:rsidRPr="003644B0">
              <w:t>- construction en première position planifiée à l’Ouest de la parcelle</w:t>
            </w:r>
          </w:p>
          <w:p w14:paraId="70F027DE" w14:textId="6116448A" w:rsidR="003644B0" w:rsidRPr="003644B0" w:rsidRDefault="003644B0" w:rsidP="003644B0">
            <w:pPr>
              <w:pStyle w:val="NormalTableau"/>
              <w:jc w:val="left"/>
            </w:pPr>
            <w:r>
              <w:t>max. 1 niveau plein</w:t>
            </w:r>
          </w:p>
        </w:tc>
      </w:tr>
      <w:tr w:rsidR="003644B0" w:rsidRPr="003644B0" w14:paraId="30CB6609" w14:textId="77777777" w:rsidTr="003644B0">
        <w:trPr>
          <w:trHeight w:val="433"/>
          <w:jc w:val="center"/>
        </w:trPr>
        <w:tc>
          <w:tcPr>
            <w:tcW w:w="1565" w:type="dxa"/>
            <w:vMerge/>
          </w:tcPr>
          <w:p w14:paraId="69686738" w14:textId="77777777" w:rsidR="003644B0" w:rsidRPr="003644B0" w:rsidRDefault="003644B0" w:rsidP="003644B0">
            <w:pPr>
              <w:pStyle w:val="NormalTableau"/>
            </w:pPr>
          </w:p>
        </w:tc>
        <w:tc>
          <w:tcPr>
            <w:tcW w:w="1520" w:type="dxa"/>
            <w:vAlign w:val="center"/>
          </w:tcPr>
          <w:p w14:paraId="654CBC96" w14:textId="77777777" w:rsidR="003644B0" w:rsidRPr="003644B0" w:rsidRDefault="003644B0" w:rsidP="003644B0">
            <w:pPr>
              <w:pStyle w:val="NormalTableau"/>
              <w:jc w:val="center"/>
            </w:pPr>
            <w:r w:rsidRPr="003644B0">
              <w:t>n° 1078/7783</w:t>
            </w:r>
          </w:p>
        </w:tc>
        <w:tc>
          <w:tcPr>
            <w:tcW w:w="5132" w:type="dxa"/>
            <w:vAlign w:val="center"/>
          </w:tcPr>
          <w:p w14:paraId="4BEBC040" w14:textId="572230BD" w:rsidR="003644B0" w:rsidRPr="003644B0" w:rsidRDefault="003644B0" w:rsidP="003644B0">
            <w:pPr>
              <w:pStyle w:val="NormalTableau"/>
              <w:jc w:val="left"/>
            </w:pPr>
            <w:r w:rsidRPr="003644B0">
              <w:t>- constructions en seconde position</w:t>
            </w:r>
          </w:p>
          <w:p w14:paraId="2E3B3776" w14:textId="77777777" w:rsidR="003644B0" w:rsidRPr="003644B0" w:rsidRDefault="003644B0" w:rsidP="003644B0">
            <w:pPr>
              <w:pStyle w:val="NormalTableau"/>
              <w:jc w:val="left"/>
            </w:pPr>
            <w:r w:rsidRPr="003644B0">
              <w:t>max. 2 niveaux pleins et un étage en retrait ou sous combles (70%)</w:t>
            </w:r>
          </w:p>
        </w:tc>
      </w:tr>
      <w:tr w:rsidR="003644B0" w:rsidRPr="003644B0" w14:paraId="7A54509E" w14:textId="77777777" w:rsidTr="003644B0">
        <w:trPr>
          <w:jc w:val="center"/>
        </w:trPr>
        <w:tc>
          <w:tcPr>
            <w:tcW w:w="1565" w:type="dxa"/>
            <w:vMerge/>
          </w:tcPr>
          <w:p w14:paraId="06163BA5" w14:textId="77777777" w:rsidR="003644B0" w:rsidRPr="003644B0" w:rsidRDefault="003644B0" w:rsidP="003644B0">
            <w:pPr>
              <w:pStyle w:val="NormalTableau"/>
            </w:pPr>
          </w:p>
        </w:tc>
        <w:tc>
          <w:tcPr>
            <w:tcW w:w="1520" w:type="dxa"/>
            <w:vAlign w:val="center"/>
          </w:tcPr>
          <w:p w14:paraId="1DFACA49" w14:textId="77777777" w:rsidR="003644B0" w:rsidRPr="003644B0" w:rsidRDefault="003644B0" w:rsidP="003644B0">
            <w:pPr>
              <w:pStyle w:val="NormalTableau"/>
              <w:jc w:val="center"/>
            </w:pPr>
            <w:r w:rsidRPr="003644B0">
              <w:t>n° 1077/7781, 1076/7780, 1076/5833 et 952/6404</w:t>
            </w:r>
          </w:p>
        </w:tc>
        <w:tc>
          <w:tcPr>
            <w:tcW w:w="5132" w:type="dxa"/>
            <w:vAlign w:val="center"/>
          </w:tcPr>
          <w:p w14:paraId="60CB8258" w14:textId="4215D653" w:rsidR="003644B0" w:rsidRPr="003644B0" w:rsidRDefault="003644B0" w:rsidP="003644B0">
            <w:pPr>
              <w:pStyle w:val="NormalTableau"/>
              <w:jc w:val="left"/>
            </w:pPr>
            <w:r w:rsidRPr="003644B0">
              <w:t>max. 2 niveaux pleins et un étage en retrait ou sous combles (70%)</w:t>
            </w:r>
          </w:p>
        </w:tc>
      </w:tr>
      <w:tr w:rsidR="003644B0" w:rsidRPr="003644B0" w14:paraId="0B7E39B0" w14:textId="77777777" w:rsidTr="003644B0">
        <w:trPr>
          <w:trHeight w:val="336"/>
          <w:jc w:val="center"/>
        </w:trPr>
        <w:tc>
          <w:tcPr>
            <w:tcW w:w="1565" w:type="dxa"/>
            <w:vAlign w:val="center"/>
          </w:tcPr>
          <w:p w14:paraId="0FA5B7C2" w14:textId="77777777" w:rsidR="003644B0" w:rsidRPr="003644B0" w:rsidRDefault="003644B0" w:rsidP="003644B0">
            <w:pPr>
              <w:pStyle w:val="NormalTableau"/>
              <w:jc w:val="left"/>
            </w:pPr>
            <w:r w:rsidRPr="003644B0">
              <w:t>rue du Lavoir</w:t>
            </w:r>
          </w:p>
        </w:tc>
        <w:tc>
          <w:tcPr>
            <w:tcW w:w="1520" w:type="dxa"/>
            <w:vAlign w:val="center"/>
          </w:tcPr>
          <w:p w14:paraId="638758C7" w14:textId="77777777" w:rsidR="003644B0" w:rsidRPr="003644B0" w:rsidRDefault="003644B0" w:rsidP="003644B0">
            <w:pPr>
              <w:pStyle w:val="NormalTableau"/>
              <w:jc w:val="center"/>
            </w:pPr>
            <w:r w:rsidRPr="003644B0">
              <w:t>n° 1143/6072</w:t>
            </w:r>
          </w:p>
        </w:tc>
        <w:tc>
          <w:tcPr>
            <w:tcW w:w="5132" w:type="dxa"/>
            <w:vAlign w:val="center"/>
          </w:tcPr>
          <w:p w14:paraId="5A65B930" w14:textId="77777777" w:rsidR="003644B0" w:rsidRPr="003644B0" w:rsidRDefault="003644B0" w:rsidP="003644B0">
            <w:pPr>
              <w:pStyle w:val="NormalTableau"/>
              <w:jc w:val="left"/>
            </w:pPr>
            <w:r w:rsidRPr="003644B0">
              <w:t>max. 3 niveaux pleins</w:t>
            </w:r>
          </w:p>
        </w:tc>
      </w:tr>
      <w:tr w:rsidR="003644B0" w:rsidRPr="003644B0" w14:paraId="0C8CA670" w14:textId="77777777" w:rsidTr="003644B0">
        <w:trPr>
          <w:trHeight w:val="336"/>
          <w:jc w:val="center"/>
        </w:trPr>
        <w:tc>
          <w:tcPr>
            <w:tcW w:w="1565" w:type="dxa"/>
            <w:vAlign w:val="center"/>
          </w:tcPr>
          <w:p w14:paraId="0477C0D9" w14:textId="77777777" w:rsidR="003644B0" w:rsidRPr="003644B0" w:rsidRDefault="003644B0" w:rsidP="003644B0">
            <w:pPr>
              <w:pStyle w:val="NormalTableau"/>
              <w:jc w:val="left"/>
            </w:pPr>
            <w:r w:rsidRPr="003644B0">
              <w:t>rue de la Gare</w:t>
            </w:r>
          </w:p>
        </w:tc>
        <w:tc>
          <w:tcPr>
            <w:tcW w:w="1520" w:type="dxa"/>
            <w:vAlign w:val="center"/>
          </w:tcPr>
          <w:p w14:paraId="012E093F" w14:textId="77777777" w:rsidR="003644B0" w:rsidRPr="003644B0" w:rsidRDefault="003644B0" w:rsidP="003644B0">
            <w:pPr>
              <w:pStyle w:val="NormalTableau"/>
              <w:jc w:val="center"/>
            </w:pPr>
            <w:r w:rsidRPr="003644B0">
              <w:t>n° 1065/3767</w:t>
            </w:r>
          </w:p>
        </w:tc>
        <w:tc>
          <w:tcPr>
            <w:tcW w:w="5132" w:type="dxa"/>
            <w:vAlign w:val="center"/>
          </w:tcPr>
          <w:p w14:paraId="5B595131" w14:textId="2ACD4CF7" w:rsidR="003644B0" w:rsidRPr="003644B0" w:rsidRDefault="003644B0" w:rsidP="003644B0">
            <w:pPr>
              <w:pStyle w:val="NormalTableau"/>
              <w:jc w:val="left"/>
            </w:pPr>
            <w:r w:rsidRPr="003644B0">
              <w:t>max. 2 niveaux pleins et un étage en retrait ou sous combles (70%)</w:t>
            </w:r>
          </w:p>
        </w:tc>
      </w:tr>
    </w:tbl>
    <w:p w14:paraId="39248A53" w14:textId="2B293A3D" w:rsidR="003644B0" w:rsidRDefault="003644B0" w:rsidP="003F1FF7">
      <w:pPr>
        <w:rPr>
          <w:lang w:val="fr-FR"/>
        </w:rPr>
      </w:pPr>
    </w:p>
    <w:p w14:paraId="68D45C6C" w14:textId="5752FD6D" w:rsidR="003644B0" w:rsidRPr="003644B0" w:rsidRDefault="003644B0" w:rsidP="003644B0">
      <w:pPr>
        <w:pStyle w:val="Heading2"/>
        <w:rPr>
          <w:lang w:val="fr-FR"/>
        </w:rPr>
      </w:pPr>
      <w:r>
        <w:rPr>
          <w:lang w:val="fr-FR"/>
        </w:rPr>
        <w:t xml:space="preserve">Art. </w:t>
      </w:r>
      <w:r w:rsidRPr="003644B0">
        <w:rPr>
          <w:lang w:val="fr-FR"/>
        </w:rPr>
        <w:t>14.5</w:t>
      </w:r>
      <w:r>
        <w:rPr>
          <w:lang w:val="fr-FR"/>
        </w:rPr>
        <w:t xml:space="preserve"> </w:t>
      </w:r>
      <w:r w:rsidRPr="003644B0">
        <w:rPr>
          <w:lang w:val="fr-FR"/>
        </w:rPr>
        <w:t>Reculs</w:t>
      </w:r>
    </w:p>
    <w:p w14:paraId="35EA86D5" w14:textId="1A7A23ED" w:rsidR="003644B0" w:rsidRPr="003644B0" w:rsidRDefault="003644B0" w:rsidP="003644B0">
      <w:pPr>
        <w:pStyle w:val="Heading3"/>
        <w:rPr>
          <w:lang w:val="fr-FR"/>
        </w:rPr>
      </w:pPr>
      <w:r>
        <w:rPr>
          <w:lang w:val="fr-FR"/>
        </w:rPr>
        <w:t xml:space="preserve">Art. </w:t>
      </w:r>
      <w:r w:rsidRPr="003644B0">
        <w:rPr>
          <w:lang w:val="fr-FR"/>
        </w:rPr>
        <w:t>14.5.1 Reculs par rapport aux limites parcellaires séparatives obliques</w:t>
      </w:r>
    </w:p>
    <w:p w14:paraId="29571DFE" w14:textId="77777777" w:rsidR="003644B0" w:rsidRDefault="003644B0" w:rsidP="003644B0">
      <w:pPr>
        <w:rPr>
          <w:lang w:val="fr-FR"/>
        </w:rPr>
      </w:pPr>
      <w:r w:rsidRPr="003644B0">
        <w:rPr>
          <w:lang w:val="fr-FR"/>
        </w:rPr>
        <w:t>Si les limites parcellaires latérales ne sont pas perpendiculaires à l’alignement de voirie ou si la limite parcellaire arrière n’est pas parallèle à l’alignement de voirie, les reculs minimaux autorisés latéraux et arrière de l’angle de la construction le plus rapproché des limites parcellaires, peuve</w:t>
      </w:r>
      <w:r>
        <w:rPr>
          <w:lang w:val="fr-FR"/>
        </w:rPr>
        <w:t>nt être diminués de:</w:t>
      </w:r>
    </w:p>
    <w:p w14:paraId="48791B9F" w14:textId="77777777" w:rsidR="003644B0" w:rsidRDefault="003644B0" w:rsidP="003644B0">
      <w:pPr>
        <w:pStyle w:val="ListParagraph"/>
        <w:numPr>
          <w:ilvl w:val="0"/>
          <w:numId w:val="35"/>
        </w:numPr>
        <w:rPr>
          <w:lang w:val="fr-FR"/>
        </w:rPr>
      </w:pPr>
      <w:r w:rsidRPr="003644B0">
        <w:rPr>
          <w:lang w:val="fr-FR"/>
        </w:rPr>
        <w:t>max. 0,50m dans les quartiers situés dans les zones HAB-1, HAB-2, MIX-v, MIX-r, GARE et REC et</w:t>
      </w:r>
    </w:p>
    <w:p w14:paraId="67ABF745" w14:textId="69258F08" w:rsidR="003644B0" w:rsidRDefault="003644B0" w:rsidP="003644B0">
      <w:pPr>
        <w:pStyle w:val="ListParagraph"/>
        <w:numPr>
          <w:ilvl w:val="0"/>
          <w:numId w:val="35"/>
        </w:numPr>
        <w:rPr>
          <w:lang w:val="fr-FR"/>
        </w:rPr>
      </w:pPr>
      <w:r w:rsidRPr="003644B0">
        <w:rPr>
          <w:lang w:val="fr-FR"/>
        </w:rPr>
        <w:t>max. 1,00m dans les quartiers situés dans les zones BEP, ECO-c1 et 2, COM et SPEC-1.</w:t>
      </w:r>
    </w:p>
    <w:p w14:paraId="60ED11CD" w14:textId="34603DC8" w:rsidR="003644B0" w:rsidRDefault="003644B0" w:rsidP="003644B0">
      <w:pPr>
        <w:jc w:val="center"/>
        <w:rPr>
          <w:lang w:val="fr-FR"/>
        </w:rPr>
      </w:pPr>
      <w:r>
        <w:rPr>
          <w:noProof/>
          <w:lang w:val="fr-LU" w:eastAsia="fr-LU"/>
        </w:rPr>
        <w:drawing>
          <wp:inline distT="0" distB="0" distL="0" distR="0" wp14:anchorId="774A3E32" wp14:editId="52FF8907">
            <wp:extent cx="5056976" cy="5157749"/>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62243" cy="5163121"/>
                    </a:xfrm>
                    <a:prstGeom prst="rect">
                      <a:avLst/>
                    </a:prstGeom>
                  </pic:spPr>
                </pic:pic>
              </a:graphicData>
            </a:graphic>
          </wp:inline>
        </w:drawing>
      </w:r>
    </w:p>
    <w:p w14:paraId="6B2EE145" w14:textId="3038AD55" w:rsidR="003644B0" w:rsidRDefault="003644B0" w:rsidP="003644B0">
      <w:pPr>
        <w:rPr>
          <w:lang w:val="fr-FR"/>
        </w:rPr>
      </w:pPr>
    </w:p>
    <w:p w14:paraId="21DF1524" w14:textId="77777777" w:rsidR="003644B0" w:rsidRPr="003644B0" w:rsidRDefault="003644B0" w:rsidP="003644B0">
      <w:pPr>
        <w:rPr>
          <w:lang w:val="fr-FR"/>
        </w:rPr>
      </w:pPr>
      <w:r w:rsidRPr="003644B0">
        <w:rPr>
          <w:lang w:val="fr-FR"/>
        </w:rPr>
        <w:t>Une limite parcellaire est considérée comme non perpendiculaire ou non parallèle à l’alignement de voirie, si un écart de min. 5° est constaté.</w:t>
      </w:r>
    </w:p>
    <w:p w14:paraId="3B3B2779" w14:textId="77777777" w:rsidR="003644B0" w:rsidRDefault="003644B0" w:rsidP="003644B0">
      <w:pPr>
        <w:rPr>
          <w:lang w:val="fr-FR"/>
        </w:rPr>
      </w:pPr>
      <w:r w:rsidRPr="003644B0">
        <w:rPr>
          <w:lang w:val="fr-FR"/>
        </w:rPr>
        <w:t xml:space="preserve">Dans ces cas, la façade </w:t>
      </w:r>
      <w:r>
        <w:rPr>
          <w:lang w:val="fr-FR"/>
        </w:rPr>
        <w:t>de la construction de ce côté:</w:t>
      </w:r>
    </w:p>
    <w:p w14:paraId="2ECD6EA7" w14:textId="0F6DEFE4" w:rsidR="003644B0" w:rsidRDefault="003644B0" w:rsidP="003644B0">
      <w:pPr>
        <w:pStyle w:val="ListParagraph"/>
        <w:numPr>
          <w:ilvl w:val="0"/>
          <w:numId w:val="36"/>
        </w:numPr>
        <w:rPr>
          <w:lang w:val="fr-FR"/>
        </w:rPr>
      </w:pPr>
      <w:proofErr w:type="gramStart"/>
      <w:r w:rsidRPr="003644B0">
        <w:rPr>
          <w:lang w:val="fr-FR"/>
        </w:rPr>
        <w:t>doit</w:t>
      </w:r>
      <w:proofErr w:type="gramEnd"/>
      <w:r w:rsidRPr="003644B0">
        <w:rPr>
          <w:lang w:val="fr-FR"/>
        </w:rPr>
        <w:t xml:space="preserve"> </w:t>
      </w:r>
      <w:proofErr w:type="spellStart"/>
      <w:r w:rsidRPr="003644B0">
        <w:rPr>
          <w:lang w:val="fr-FR"/>
        </w:rPr>
        <w:t>formée</w:t>
      </w:r>
      <w:proofErr w:type="spellEnd"/>
      <w:r w:rsidRPr="003644B0">
        <w:rPr>
          <w:lang w:val="fr-FR"/>
        </w:rPr>
        <w:t xml:space="preserve"> une li</w:t>
      </w:r>
      <w:r>
        <w:rPr>
          <w:lang w:val="fr-FR"/>
        </w:rPr>
        <w:t>gne droite sans décrochement et</w:t>
      </w:r>
    </w:p>
    <w:p w14:paraId="70A97257" w14:textId="6F6C74E5" w:rsidR="003644B0" w:rsidRPr="003644B0" w:rsidRDefault="003644B0" w:rsidP="003644B0">
      <w:pPr>
        <w:pStyle w:val="ListParagraph"/>
        <w:numPr>
          <w:ilvl w:val="0"/>
          <w:numId w:val="36"/>
        </w:numPr>
        <w:rPr>
          <w:lang w:val="fr-FR"/>
        </w:rPr>
      </w:pPr>
      <w:proofErr w:type="gramStart"/>
      <w:r w:rsidRPr="003644B0">
        <w:rPr>
          <w:lang w:val="fr-FR"/>
        </w:rPr>
        <w:t>ne</w:t>
      </w:r>
      <w:proofErr w:type="gramEnd"/>
      <w:r w:rsidRPr="003644B0">
        <w:rPr>
          <w:lang w:val="fr-FR"/>
        </w:rPr>
        <w:t xml:space="preserve"> doit pas être parallèle à limite parcellaire oblique.</w:t>
      </w:r>
    </w:p>
    <w:p w14:paraId="537A1D0B" w14:textId="0F16EEC5" w:rsidR="003644B0" w:rsidRPr="003644B0" w:rsidRDefault="003644B0" w:rsidP="003644B0">
      <w:pPr>
        <w:pStyle w:val="Heading3"/>
        <w:rPr>
          <w:lang w:val="fr-FR"/>
        </w:rPr>
      </w:pPr>
      <w:r>
        <w:rPr>
          <w:lang w:val="fr-FR"/>
        </w:rPr>
        <w:t xml:space="preserve">Art. </w:t>
      </w:r>
      <w:r w:rsidRPr="003644B0">
        <w:rPr>
          <w:lang w:val="fr-FR"/>
        </w:rPr>
        <w:t>14.5.2 Reculs et isolation thermique</w:t>
      </w:r>
    </w:p>
    <w:p w14:paraId="6C35C42B" w14:textId="1752A202" w:rsidR="003644B0" w:rsidRPr="003644B0" w:rsidRDefault="003644B0" w:rsidP="003644B0">
      <w:pPr>
        <w:rPr>
          <w:lang w:val="fr-FR"/>
        </w:rPr>
      </w:pPr>
      <w:r w:rsidRPr="003644B0">
        <w:rPr>
          <w:lang w:val="fr-FR"/>
        </w:rPr>
        <w:t>L’isolation thermique y compris le parachèvement de la façade des constructions achevées avant l’entrée en vigueur du présent règlement, peut empiéter dans les rec</w:t>
      </w:r>
      <w:r>
        <w:rPr>
          <w:lang w:val="fr-FR"/>
        </w:rPr>
        <w:t>uls obligatoires de max. 0,25m.</w:t>
      </w:r>
    </w:p>
    <w:p w14:paraId="20E49BF2" w14:textId="5E7406F3" w:rsidR="003644B0" w:rsidRPr="003644B0" w:rsidRDefault="003644B0" w:rsidP="003644B0">
      <w:pPr>
        <w:pStyle w:val="Heading3"/>
        <w:rPr>
          <w:lang w:val="fr-FR"/>
        </w:rPr>
      </w:pPr>
      <w:r>
        <w:rPr>
          <w:lang w:val="fr-FR"/>
        </w:rPr>
        <w:t xml:space="preserve">Art. </w:t>
      </w:r>
      <w:r w:rsidRPr="003644B0">
        <w:rPr>
          <w:lang w:val="fr-FR"/>
        </w:rPr>
        <w:t>14.5.3 Reculs par rapport</w:t>
      </w:r>
      <w:r>
        <w:rPr>
          <w:lang w:val="fr-FR"/>
        </w:rPr>
        <w:t xml:space="preserve"> à des constructions mitoyennes</w:t>
      </w:r>
    </w:p>
    <w:p w14:paraId="02171E00" w14:textId="1A89B88F" w:rsidR="003644B0" w:rsidRPr="003644B0" w:rsidRDefault="003644B0" w:rsidP="003644B0">
      <w:pPr>
        <w:rPr>
          <w:lang w:val="fr-FR"/>
        </w:rPr>
      </w:pPr>
      <w:r w:rsidRPr="003644B0">
        <w:rPr>
          <w:lang w:val="fr-FR"/>
        </w:rPr>
        <w:t>Si des constructions existantes sont implantées le long de la limite parcellaire de chaque côté d’une parcelle devant être construite, la construction nouvelle doit s’accoler aux constructions existantes des deux côtés, excepté si la parcelle devant être construite présente une largeur telle que la réalisation de la construction s’en trouve remise en cause. La construction nouvelle ne doit alors s’accoler à la construction existante mitoyenne que d’un côté de la p</w:t>
      </w:r>
      <w:r>
        <w:rPr>
          <w:lang w:val="fr-FR"/>
        </w:rPr>
        <w:t>arcelle devant être construite.</w:t>
      </w:r>
    </w:p>
    <w:p w14:paraId="69022A56" w14:textId="3594EE1F" w:rsidR="003644B0" w:rsidRPr="003644B0" w:rsidRDefault="003644B0" w:rsidP="003644B0">
      <w:pPr>
        <w:pStyle w:val="Heading3"/>
        <w:rPr>
          <w:lang w:val="fr-FR"/>
        </w:rPr>
      </w:pPr>
      <w:r>
        <w:rPr>
          <w:lang w:val="fr-FR"/>
        </w:rPr>
        <w:t xml:space="preserve">Art. </w:t>
      </w:r>
      <w:r w:rsidRPr="003644B0">
        <w:rPr>
          <w:lang w:val="fr-FR"/>
        </w:rPr>
        <w:t>14.5.4 Recul arrière après démolition</w:t>
      </w:r>
    </w:p>
    <w:p w14:paraId="2B514A95" w14:textId="1FE803C2" w:rsidR="003644B0" w:rsidRPr="003644B0" w:rsidRDefault="003644B0" w:rsidP="003644B0">
      <w:pPr>
        <w:rPr>
          <w:lang w:val="fr-FR"/>
        </w:rPr>
      </w:pPr>
      <w:r w:rsidRPr="003644B0">
        <w:rPr>
          <w:lang w:val="fr-FR"/>
        </w:rPr>
        <w:t xml:space="preserve">Dans les quartiers situés dans les zones HAB-1, HAB-2 ET MIX-v, dans le cas d’une reconstruction après démolition complète d’une construction où les reculs minimaux autorisés ne peuvent être respectés, le recul arrière minimal autorisé peut être diminué de max. 2,00m, si la construction nouvelle ne dépasse pas une profondeur </w:t>
      </w:r>
      <w:r>
        <w:rPr>
          <w:lang w:val="fr-FR"/>
        </w:rPr>
        <w:t>de construction de max. 10,00m.</w:t>
      </w:r>
    </w:p>
    <w:p w14:paraId="283A7101" w14:textId="4DB30FF9" w:rsidR="003644B0" w:rsidRPr="003644B0" w:rsidRDefault="003644B0" w:rsidP="003644B0">
      <w:pPr>
        <w:pStyle w:val="Heading3"/>
        <w:rPr>
          <w:lang w:val="fr-FR"/>
        </w:rPr>
      </w:pPr>
      <w:r>
        <w:rPr>
          <w:lang w:val="fr-FR"/>
        </w:rPr>
        <w:t xml:space="preserve">Art. </w:t>
      </w:r>
      <w:r w:rsidRPr="003644B0">
        <w:rPr>
          <w:lang w:val="fr-FR"/>
        </w:rPr>
        <w:t>14.5.5 Recul arrière rue d’</w:t>
      </w:r>
      <w:proofErr w:type="spellStart"/>
      <w:r w:rsidRPr="003644B0">
        <w:rPr>
          <w:lang w:val="fr-FR"/>
        </w:rPr>
        <w:t>Esch</w:t>
      </w:r>
      <w:proofErr w:type="spellEnd"/>
    </w:p>
    <w:p w14:paraId="72F72407" w14:textId="7A8258FA" w:rsidR="003644B0" w:rsidRPr="003644B0" w:rsidRDefault="003644B0" w:rsidP="003644B0">
      <w:pPr>
        <w:rPr>
          <w:lang w:val="fr-FR"/>
        </w:rPr>
      </w:pPr>
      <w:r w:rsidRPr="003644B0">
        <w:rPr>
          <w:lang w:val="fr-FR"/>
        </w:rPr>
        <w:t>Pour les parcelles situées le long de la rue d’</w:t>
      </w:r>
      <w:proofErr w:type="spellStart"/>
      <w:r w:rsidRPr="003644B0">
        <w:rPr>
          <w:lang w:val="fr-FR"/>
        </w:rPr>
        <w:t>Esch</w:t>
      </w:r>
      <w:proofErr w:type="spellEnd"/>
      <w:r w:rsidRPr="003644B0">
        <w:rPr>
          <w:lang w:val="fr-FR"/>
        </w:rPr>
        <w:t xml:space="preserve"> 1198/6102, 1195/6103, 1195/6104, 1196/6105, 1196/6106, 1196/6107 et 1196/6112, le recul arrière minimal autorisé p</w:t>
      </w:r>
      <w:r>
        <w:rPr>
          <w:lang w:val="fr-FR"/>
        </w:rPr>
        <w:t>eut être diminué de max. 2,00m.</w:t>
      </w:r>
    </w:p>
    <w:p w14:paraId="0E2E155C" w14:textId="6EE7F61B" w:rsidR="003644B0" w:rsidRPr="003644B0" w:rsidRDefault="003644B0" w:rsidP="003644B0">
      <w:pPr>
        <w:pStyle w:val="Heading3"/>
        <w:rPr>
          <w:lang w:val="fr-FR"/>
        </w:rPr>
      </w:pPr>
      <w:r>
        <w:rPr>
          <w:lang w:val="fr-FR"/>
        </w:rPr>
        <w:t xml:space="preserve">Art. </w:t>
      </w:r>
      <w:r w:rsidRPr="003644B0">
        <w:rPr>
          <w:lang w:val="fr-FR"/>
        </w:rPr>
        <w:t xml:space="preserve">14.5.6 Recul arrière rue de </w:t>
      </w:r>
      <w:proofErr w:type="spellStart"/>
      <w:r w:rsidRPr="003644B0">
        <w:rPr>
          <w:lang w:val="fr-FR"/>
        </w:rPr>
        <w:t>Cessange</w:t>
      </w:r>
      <w:proofErr w:type="spellEnd"/>
      <w:r w:rsidRPr="003644B0">
        <w:rPr>
          <w:lang w:val="fr-FR"/>
        </w:rPr>
        <w:t xml:space="preserve"> et rue de la Gare</w:t>
      </w:r>
    </w:p>
    <w:p w14:paraId="35EE4654" w14:textId="7FAB302E" w:rsidR="003644B0" w:rsidRPr="003644B0" w:rsidRDefault="003644B0" w:rsidP="003644B0">
      <w:pPr>
        <w:rPr>
          <w:lang w:val="fr-FR"/>
        </w:rPr>
      </w:pPr>
      <w:r w:rsidRPr="003644B0">
        <w:rPr>
          <w:lang w:val="fr-FR"/>
        </w:rPr>
        <w:t xml:space="preserve">Pour les parcelles situées le long des rues de </w:t>
      </w:r>
      <w:proofErr w:type="spellStart"/>
      <w:r w:rsidRPr="003644B0">
        <w:rPr>
          <w:lang w:val="fr-FR"/>
        </w:rPr>
        <w:t>Cessange</w:t>
      </w:r>
      <w:proofErr w:type="spellEnd"/>
      <w:r w:rsidRPr="003644B0">
        <w:rPr>
          <w:lang w:val="fr-FR"/>
        </w:rPr>
        <w:t xml:space="preserve"> et de la Gare 1048/5209, 1048/5210, 1049/5434, 1049/5435, 1049/7329, 1085/6834 et 1085/6836, un recul arri</w:t>
      </w:r>
      <w:r>
        <w:rPr>
          <w:lang w:val="fr-FR"/>
        </w:rPr>
        <w:t>ère de min. 5,00m est autorisé.</w:t>
      </w:r>
    </w:p>
    <w:p w14:paraId="365653BF" w14:textId="4A292B6C" w:rsidR="003644B0" w:rsidRPr="003644B0" w:rsidRDefault="003644B0" w:rsidP="003644B0">
      <w:pPr>
        <w:pStyle w:val="Heading2"/>
        <w:rPr>
          <w:lang w:val="fr-FR"/>
        </w:rPr>
      </w:pPr>
      <w:r>
        <w:rPr>
          <w:lang w:val="fr-FR"/>
        </w:rPr>
        <w:t>Art.</w:t>
      </w:r>
      <w:r w:rsidRPr="003644B0">
        <w:rPr>
          <w:lang w:val="fr-FR"/>
        </w:rPr>
        <w:t xml:space="preserve"> 14.6</w:t>
      </w:r>
      <w:r>
        <w:rPr>
          <w:lang w:val="fr-FR"/>
        </w:rPr>
        <w:t xml:space="preserve"> </w:t>
      </w:r>
      <w:r w:rsidRPr="003644B0">
        <w:rPr>
          <w:lang w:val="fr-FR"/>
        </w:rPr>
        <w:t>Répartition des différents usages</w:t>
      </w:r>
    </w:p>
    <w:p w14:paraId="28D7A76C" w14:textId="766B9BF0" w:rsidR="003644B0" w:rsidRPr="003644B0" w:rsidRDefault="003644B0" w:rsidP="003644B0">
      <w:pPr>
        <w:rPr>
          <w:lang w:val="fr-FR"/>
        </w:rPr>
      </w:pPr>
      <w:r w:rsidRPr="003644B0">
        <w:rPr>
          <w:lang w:val="fr-FR"/>
        </w:rPr>
        <w:t xml:space="preserve">L’usage de la construction en première position planifiée à l’Ouest de la parcelle 1078/7783, est exclusivement réservé au commerce et aux professions libérales </w:t>
      </w:r>
      <w:r>
        <w:rPr>
          <w:lang w:val="fr-FR"/>
        </w:rPr>
        <w:t>des domaines social et médical.</w:t>
      </w:r>
    </w:p>
    <w:p w14:paraId="2019E1EB" w14:textId="4C9CFA24" w:rsidR="003644B0" w:rsidRPr="003644B0" w:rsidRDefault="003644B0" w:rsidP="003644B0">
      <w:pPr>
        <w:pStyle w:val="Heading2"/>
        <w:rPr>
          <w:lang w:val="fr-FR"/>
        </w:rPr>
      </w:pPr>
      <w:r>
        <w:rPr>
          <w:lang w:val="fr-FR"/>
        </w:rPr>
        <w:t>Art.</w:t>
      </w:r>
      <w:r w:rsidRPr="003644B0">
        <w:rPr>
          <w:lang w:val="fr-FR"/>
        </w:rPr>
        <w:t xml:space="preserve"> 14.7</w:t>
      </w:r>
      <w:r>
        <w:rPr>
          <w:lang w:val="fr-FR"/>
        </w:rPr>
        <w:t xml:space="preserve"> </w:t>
      </w:r>
      <w:r w:rsidRPr="003644B0">
        <w:rPr>
          <w:lang w:val="fr-FR"/>
        </w:rPr>
        <w:t>Rez-de-chaussée</w:t>
      </w:r>
    </w:p>
    <w:p w14:paraId="4A691758" w14:textId="02D148A3" w:rsidR="003644B0" w:rsidRPr="003644B0" w:rsidRDefault="003644B0" w:rsidP="003644B0">
      <w:pPr>
        <w:rPr>
          <w:lang w:val="fr-FR"/>
        </w:rPr>
      </w:pPr>
      <w:r w:rsidRPr="003644B0">
        <w:rPr>
          <w:lang w:val="fr-FR"/>
        </w:rPr>
        <w:t>Par dérogation à la cote maximale autorisée du rez-de-chaussée et au niveau de l’entrée des constructions, une cote inférieure ou supérieure peut être autorisée par le Bourgmestre pour des raisons de raccord à la canalisation ou à la topographie.</w:t>
      </w:r>
    </w:p>
    <w:p w14:paraId="3CB1639C" w14:textId="77777777" w:rsidR="003644B0" w:rsidRPr="003644B0" w:rsidRDefault="003644B0" w:rsidP="003644B0">
      <w:pPr>
        <w:rPr>
          <w:lang w:val="fr-FR"/>
        </w:rPr>
      </w:pPr>
      <w:r w:rsidRPr="003644B0">
        <w:rPr>
          <w:lang w:val="fr-FR"/>
        </w:rPr>
        <w:t>Un levé topographique établi par un homme de l’art, est à joindre obligatoirement à la demande d’autorisation de construire.</w:t>
      </w:r>
    </w:p>
    <w:p w14:paraId="5193E826" w14:textId="39DC2C5C" w:rsidR="003644B0" w:rsidRPr="003644B0" w:rsidRDefault="003439A2" w:rsidP="003439A2">
      <w:pPr>
        <w:pStyle w:val="Heading2"/>
        <w:rPr>
          <w:lang w:val="fr-FR"/>
        </w:rPr>
      </w:pPr>
      <w:r>
        <w:rPr>
          <w:lang w:val="fr-FR"/>
        </w:rPr>
        <w:t>Art.</w:t>
      </w:r>
      <w:r w:rsidR="003644B0" w:rsidRPr="003644B0">
        <w:rPr>
          <w:lang w:val="fr-FR"/>
        </w:rPr>
        <w:t xml:space="preserve"> 14.8</w:t>
      </w:r>
      <w:r>
        <w:rPr>
          <w:lang w:val="fr-FR"/>
        </w:rPr>
        <w:t xml:space="preserve"> </w:t>
      </w:r>
      <w:r w:rsidR="003644B0" w:rsidRPr="003644B0">
        <w:rPr>
          <w:lang w:val="fr-FR"/>
        </w:rPr>
        <w:t>Surface constructible autorisée</w:t>
      </w:r>
    </w:p>
    <w:p w14:paraId="095E5CEA" w14:textId="7B632471" w:rsidR="003644B0" w:rsidRDefault="003644B0" w:rsidP="003644B0">
      <w:pPr>
        <w:rPr>
          <w:lang w:val="fr-FR"/>
        </w:rPr>
      </w:pPr>
      <w:r w:rsidRPr="003644B0">
        <w:rPr>
          <w:lang w:val="fr-FR"/>
        </w:rPr>
        <w:t>Par dérogation aux reculs prescrits dans la partie écrite du présent PAP QE, les surfaces constructibles suivantes sont prescrites pour les parcelles concernées, sans préjudice des prescriptions autres, a</w:t>
      </w:r>
      <w:r w:rsidR="003439A2">
        <w:rPr>
          <w:lang w:val="fr-FR"/>
        </w:rPr>
        <w:t>pplicables à tous les quartiers</w:t>
      </w:r>
      <w:r w:rsidRPr="003644B0">
        <w:rPr>
          <w:lang w:val="fr-FR"/>
        </w:rPr>
        <w:t>:</w:t>
      </w:r>
    </w:p>
    <w:tbl>
      <w:tblPr>
        <w:tblStyle w:val="TableGrid"/>
        <w:tblW w:w="850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596"/>
        <w:gridCol w:w="1205"/>
        <w:gridCol w:w="1418"/>
        <w:gridCol w:w="1343"/>
        <w:gridCol w:w="1141"/>
        <w:gridCol w:w="1797"/>
      </w:tblGrid>
      <w:tr w:rsidR="003439A2" w:rsidRPr="00FE4604" w14:paraId="2A5973A5" w14:textId="77777777" w:rsidTr="003439A2">
        <w:trPr>
          <w:jc w:val="center"/>
        </w:trPr>
        <w:tc>
          <w:tcPr>
            <w:tcW w:w="1596" w:type="dxa"/>
            <w:vAlign w:val="center"/>
          </w:tcPr>
          <w:p w14:paraId="5E4B3A8E" w14:textId="77777777" w:rsidR="003439A2" w:rsidRPr="00FE4604" w:rsidRDefault="003439A2" w:rsidP="003439A2">
            <w:pPr>
              <w:pStyle w:val="NormalTableau"/>
              <w:jc w:val="center"/>
            </w:pPr>
            <w:r w:rsidRPr="00FE4604">
              <w:t>Emplacement</w:t>
            </w:r>
          </w:p>
        </w:tc>
        <w:tc>
          <w:tcPr>
            <w:tcW w:w="1205" w:type="dxa"/>
            <w:vAlign w:val="center"/>
          </w:tcPr>
          <w:p w14:paraId="071242DD" w14:textId="77777777" w:rsidR="003439A2" w:rsidRPr="00FE4604" w:rsidRDefault="003439A2" w:rsidP="003439A2">
            <w:pPr>
              <w:pStyle w:val="NormalTableau"/>
              <w:jc w:val="center"/>
            </w:pPr>
            <w:r w:rsidRPr="00FE4604">
              <w:t>Numéros de</w:t>
            </w:r>
            <w:r>
              <w:t>s</w:t>
            </w:r>
            <w:r w:rsidRPr="00FE4604">
              <w:t xml:space="preserve"> parcelle</w:t>
            </w:r>
            <w:r>
              <w:t>s</w:t>
            </w:r>
          </w:p>
        </w:tc>
        <w:tc>
          <w:tcPr>
            <w:tcW w:w="1418" w:type="dxa"/>
            <w:vAlign w:val="center"/>
          </w:tcPr>
          <w:p w14:paraId="629BD3A0" w14:textId="77777777" w:rsidR="003439A2" w:rsidRPr="00FE4604" w:rsidRDefault="003439A2" w:rsidP="003439A2">
            <w:pPr>
              <w:pStyle w:val="NormalTableau"/>
              <w:jc w:val="center"/>
            </w:pPr>
            <w:r>
              <w:t>Recul avant</w:t>
            </w:r>
          </w:p>
        </w:tc>
        <w:tc>
          <w:tcPr>
            <w:tcW w:w="1343" w:type="dxa"/>
            <w:vAlign w:val="center"/>
          </w:tcPr>
          <w:p w14:paraId="0F129BF0" w14:textId="77777777" w:rsidR="003439A2" w:rsidRPr="00FE4604" w:rsidRDefault="003439A2" w:rsidP="003439A2">
            <w:pPr>
              <w:pStyle w:val="NormalTableau"/>
              <w:jc w:val="center"/>
            </w:pPr>
            <w:r w:rsidRPr="00FE4604">
              <w:t>Recul latéral</w:t>
            </w:r>
          </w:p>
        </w:tc>
        <w:tc>
          <w:tcPr>
            <w:tcW w:w="1141" w:type="dxa"/>
            <w:vAlign w:val="center"/>
          </w:tcPr>
          <w:p w14:paraId="57F4EE7F" w14:textId="77777777" w:rsidR="003439A2" w:rsidRPr="00FE4604" w:rsidRDefault="003439A2" w:rsidP="003439A2">
            <w:pPr>
              <w:pStyle w:val="NormalTableau"/>
              <w:jc w:val="center"/>
            </w:pPr>
            <w:r w:rsidRPr="00FE4604">
              <w:t>Recul arrière</w:t>
            </w:r>
          </w:p>
        </w:tc>
        <w:tc>
          <w:tcPr>
            <w:tcW w:w="1797" w:type="dxa"/>
            <w:vAlign w:val="center"/>
          </w:tcPr>
          <w:p w14:paraId="6A6E73B2" w14:textId="77777777" w:rsidR="003439A2" w:rsidRPr="002944F5" w:rsidRDefault="003439A2" w:rsidP="003439A2">
            <w:pPr>
              <w:pStyle w:val="NormalTableau"/>
              <w:jc w:val="center"/>
            </w:pPr>
            <w:r w:rsidRPr="002944F5">
              <w:t>Distance entre cons</w:t>
            </w:r>
            <w:r>
              <w:t>-</w:t>
            </w:r>
            <w:r w:rsidRPr="002944F5">
              <w:t xml:space="preserve">tructions </w:t>
            </w:r>
            <w:r>
              <w:t>en 1</w:t>
            </w:r>
            <w:r w:rsidRPr="00234A25">
              <w:rPr>
                <w:vertAlign w:val="superscript"/>
              </w:rPr>
              <w:t>ère</w:t>
            </w:r>
            <w:r>
              <w:t>, 2</w:t>
            </w:r>
            <w:r w:rsidRPr="00234A25">
              <w:rPr>
                <w:vertAlign w:val="superscript"/>
              </w:rPr>
              <w:t>ème</w:t>
            </w:r>
            <w:r>
              <w:t xml:space="preserve"> et 3</w:t>
            </w:r>
            <w:r w:rsidRPr="00CC1DEF">
              <w:rPr>
                <w:vertAlign w:val="superscript"/>
              </w:rPr>
              <w:t>ème</w:t>
            </w:r>
            <w:r>
              <w:t xml:space="preserve"> posi-tions </w:t>
            </w:r>
            <w:r w:rsidRPr="002944F5">
              <w:t>ou aux constructions exi</w:t>
            </w:r>
            <w:r>
              <w:t>s</w:t>
            </w:r>
            <w:r w:rsidRPr="002944F5">
              <w:t>tantes</w:t>
            </w:r>
          </w:p>
        </w:tc>
      </w:tr>
      <w:tr w:rsidR="003439A2" w:rsidRPr="002944F5" w14:paraId="09D929DA" w14:textId="77777777" w:rsidTr="003439A2">
        <w:trPr>
          <w:jc w:val="center"/>
        </w:trPr>
        <w:tc>
          <w:tcPr>
            <w:tcW w:w="1596" w:type="dxa"/>
            <w:vMerge w:val="restart"/>
            <w:vAlign w:val="center"/>
          </w:tcPr>
          <w:p w14:paraId="44B63DB5" w14:textId="77777777" w:rsidR="003439A2" w:rsidRPr="002944F5" w:rsidRDefault="003439A2" w:rsidP="003439A2">
            <w:pPr>
              <w:pStyle w:val="NormalTableau"/>
              <w:jc w:val="center"/>
            </w:pPr>
            <w:r>
              <w:t>rue</w:t>
            </w:r>
            <w:r w:rsidRPr="002944F5">
              <w:t xml:space="preserve"> du Lavoir</w:t>
            </w:r>
          </w:p>
        </w:tc>
        <w:tc>
          <w:tcPr>
            <w:tcW w:w="1205" w:type="dxa"/>
            <w:vMerge w:val="restart"/>
            <w:vAlign w:val="center"/>
          </w:tcPr>
          <w:p w14:paraId="1E6A2E82" w14:textId="77777777" w:rsidR="003439A2" w:rsidRPr="002944F5" w:rsidRDefault="003439A2" w:rsidP="003439A2">
            <w:pPr>
              <w:pStyle w:val="NormalTableau"/>
              <w:jc w:val="center"/>
            </w:pPr>
            <w:r>
              <w:t>N°1143/6072</w:t>
            </w:r>
          </w:p>
        </w:tc>
        <w:tc>
          <w:tcPr>
            <w:tcW w:w="1418" w:type="dxa"/>
            <w:vAlign w:val="center"/>
          </w:tcPr>
          <w:p w14:paraId="6A86FE53" w14:textId="77777777" w:rsidR="003439A2" w:rsidRPr="002944F5" w:rsidRDefault="003439A2" w:rsidP="003439A2">
            <w:pPr>
              <w:pStyle w:val="NormalTableau"/>
              <w:jc w:val="center"/>
            </w:pPr>
            <w:r>
              <w:t>-</w:t>
            </w:r>
          </w:p>
        </w:tc>
        <w:tc>
          <w:tcPr>
            <w:tcW w:w="1343" w:type="dxa"/>
            <w:vAlign w:val="center"/>
          </w:tcPr>
          <w:p w14:paraId="57D7B2D5" w14:textId="77777777" w:rsidR="003439A2" w:rsidRPr="002944F5" w:rsidRDefault="003439A2" w:rsidP="003439A2">
            <w:pPr>
              <w:pStyle w:val="NormalTableau"/>
              <w:jc w:val="center"/>
            </w:pPr>
            <w:r>
              <w:t>au Sud min. 6,00m</w:t>
            </w:r>
          </w:p>
        </w:tc>
        <w:tc>
          <w:tcPr>
            <w:tcW w:w="1141" w:type="dxa"/>
            <w:vAlign w:val="center"/>
          </w:tcPr>
          <w:p w14:paraId="08F478D0" w14:textId="77777777" w:rsidR="003439A2" w:rsidRPr="002944F5" w:rsidRDefault="003439A2" w:rsidP="003439A2">
            <w:pPr>
              <w:pStyle w:val="NormalTableau"/>
              <w:jc w:val="center"/>
            </w:pPr>
            <w:r>
              <w:t>min. 10,00m</w:t>
            </w:r>
          </w:p>
        </w:tc>
        <w:tc>
          <w:tcPr>
            <w:tcW w:w="1797" w:type="dxa"/>
            <w:vAlign w:val="center"/>
          </w:tcPr>
          <w:p w14:paraId="25CB7877" w14:textId="77777777" w:rsidR="003439A2" w:rsidRPr="002944F5" w:rsidRDefault="003439A2" w:rsidP="003439A2">
            <w:pPr>
              <w:pStyle w:val="NormalTableau"/>
              <w:jc w:val="center"/>
            </w:pPr>
            <w:r>
              <w:t>min. 5,00m</w:t>
            </w:r>
          </w:p>
        </w:tc>
      </w:tr>
      <w:tr w:rsidR="003439A2" w:rsidRPr="002944F5" w14:paraId="188A585C" w14:textId="77777777" w:rsidTr="003439A2">
        <w:trPr>
          <w:jc w:val="center"/>
        </w:trPr>
        <w:tc>
          <w:tcPr>
            <w:tcW w:w="1596" w:type="dxa"/>
            <w:vMerge/>
            <w:vAlign w:val="center"/>
          </w:tcPr>
          <w:p w14:paraId="6B2741A5" w14:textId="77777777" w:rsidR="003439A2" w:rsidRDefault="003439A2" w:rsidP="003439A2">
            <w:pPr>
              <w:pStyle w:val="NormalTableau"/>
              <w:jc w:val="center"/>
            </w:pPr>
          </w:p>
        </w:tc>
        <w:tc>
          <w:tcPr>
            <w:tcW w:w="1205" w:type="dxa"/>
            <w:vMerge/>
            <w:vAlign w:val="center"/>
          </w:tcPr>
          <w:p w14:paraId="5C0E52A6" w14:textId="77777777" w:rsidR="003439A2" w:rsidRDefault="003439A2" w:rsidP="003439A2">
            <w:pPr>
              <w:pStyle w:val="NormalTableau"/>
              <w:jc w:val="center"/>
            </w:pPr>
          </w:p>
        </w:tc>
        <w:tc>
          <w:tcPr>
            <w:tcW w:w="5699" w:type="dxa"/>
            <w:gridSpan w:val="4"/>
            <w:vAlign w:val="center"/>
          </w:tcPr>
          <w:p w14:paraId="2C857FF3" w14:textId="77777777" w:rsidR="003439A2" w:rsidRDefault="003439A2" w:rsidP="003439A2">
            <w:pPr>
              <w:pStyle w:val="NormalTableau"/>
              <w:jc w:val="center"/>
            </w:pPr>
            <w:r>
              <w:t>profondeur de construction max. 12,00m</w:t>
            </w:r>
          </w:p>
        </w:tc>
      </w:tr>
      <w:tr w:rsidR="003439A2" w14:paraId="01C9D494" w14:textId="77777777" w:rsidTr="003439A2">
        <w:trPr>
          <w:trHeight w:val="410"/>
          <w:jc w:val="center"/>
        </w:trPr>
        <w:tc>
          <w:tcPr>
            <w:tcW w:w="1596" w:type="dxa"/>
            <w:vMerge w:val="restart"/>
            <w:vAlign w:val="center"/>
          </w:tcPr>
          <w:p w14:paraId="0E6C750D" w14:textId="1AA160D2" w:rsidR="003439A2" w:rsidRPr="001B3FD4" w:rsidRDefault="003439A2" w:rsidP="003439A2">
            <w:pPr>
              <w:pStyle w:val="NormalTableau"/>
              <w:jc w:val="center"/>
            </w:pPr>
            <w:r w:rsidRPr="001B3FD4">
              <w:t>rue de Cessange</w:t>
            </w:r>
          </w:p>
        </w:tc>
        <w:tc>
          <w:tcPr>
            <w:tcW w:w="1205" w:type="dxa"/>
            <w:vMerge w:val="restart"/>
            <w:vAlign w:val="center"/>
          </w:tcPr>
          <w:p w14:paraId="71D32CF7" w14:textId="77777777" w:rsidR="003439A2" w:rsidRPr="000E0D5C" w:rsidRDefault="003439A2" w:rsidP="003439A2">
            <w:pPr>
              <w:pStyle w:val="NormalTableau"/>
              <w:jc w:val="center"/>
            </w:pPr>
            <w:r w:rsidRPr="000E0D5C">
              <w:t xml:space="preserve">n° </w:t>
            </w:r>
            <w:r w:rsidRPr="003852A0">
              <w:t>1078/7783</w:t>
            </w:r>
          </w:p>
        </w:tc>
        <w:tc>
          <w:tcPr>
            <w:tcW w:w="5699" w:type="dxa"/>
            <w:gridSpan w:val="4"/>
            <w:vAlign w:val="center"/>
          </w:tcPr>
          <w:p w14:paraId="4D70F73E" w14:textId="77777777" w:rsidR="003439A2" w:rsidRPr="003852A0" w:rsidRDefault="003439A2" w:rsidP="003439A2">
            <w:pPr>
              <w:pStyle w:val="NormalTableau"/>
              <w:jc w:val="center"/>
            </w:pPr>
            <w:r w:rsidRPr="003852A0">
              <w:t>construction en première</w:t>
            </w:r>
            <w:r>
              <w:t xml:space="preserve"> </w:t>
            </w:r>
            <w:r w:rsidRPr="003852A0">
              <w:t>position</w:t>
            </w:r>
            <w:r>
              <w:t xml:space="preserve"> à l’Ouest de la parcelle</w:t>
            </w:r>
          </w:p>
        </w:tc>
      </w:tr>
      <w:tr w:rsidR="003439A2" w14:paraId="6B2CAF4D" w14:textId="77777777" w:rsidTr="003439A2">
        <w:trPr>
          <w:jc w:val="center"/>
        </w:trPr>
        <w:tc>
          <w:tcPr>
            <w:tcW w:w="1596" w:type="dxa"/>
            <w:vMerge/>
            <w:vAlign w:val="center"/>
          </w:tcPr>
          <w:p w14:paraId="36ECD715" w14:textId="77777777" w:rsidR="003439A2" w:rsidRDefault="003439A2" w:rsidP="003439A2">
            <w:pPr>
              <w:pStyle w:val="NormalTableau"/>
              <w:jc w:val="center"/>
            </w:pPr>
          </w:p>
        </w:tc>
        <w:tc>
          <w:tcPr>
            <w:tcW w:w="1205" w:type="dxa"/>
            <w:vMerge/>
            <w:vAlign w:val="center"/>
          </w:tcPr>
          <w:p w14:paraId="370405A4" w14:textId="77777777" w:rsidR="003439A2" w:rsidRDefault="003439A2" w:rsidP="003439A2">
            <w:pPr>
              <w:pStyle w:val="NormalTableau"/>
              <w:jc w:val="center"/>
            </w:pPr>
          </w:p>
        </w:tc>
        <w:tc>
          <w:tcPr>
            <w:tcW w:w="1418" w:type="dxa"/>
            <w:vAlign w:val="center"/>
          </w:tcPr>
          <w:p w14:paraId="6A1B67C8" w14:textId="69F292FD" w:rsidR="003439A2" w:rsidRDefault="003439A2" w:rsidP="003439A2">
            <w:pPr>
              <w:pStyle w:val="NormalTableau"/>
              <w:jc w:val="center"/>
            </w:pPr>
            <w:r w:rsidRPr="003852A0">
              <w:t xml:space="preserve">min. </w:t>
            </w:r>
            <w:r>
              <w:t>1</w:t>
            </w:r>
            <w:r w:rsidRPr="003852A0">
              <w:t>,</w:t>
            </w:r>
            <w:r>
              <w:t>5</w:t>
            </w:r>
            <w:r w:rsidRPr="003852A0">
              <w:t>0m</w:t>
            </w:r>
          </w:p>
        </w:tc>
        <w:tc>
          <w:tcPr>
            <w:tcW w:w="1343" w:type="dxa"/>
            <w:vAlign w:val="center"/>
          </w:tcPr>
          <w:p w14:paraId="38696402" w14:textId="77777777" w:rsidR="003439A2" w:rsidRDefault="003439A2" w:rsidP="003439A2">
            <w:pPr>
              <w:pStyle w:val="NormalTableau"/>
              <w:jc w:val="center"/>
            </w:pPr>
            <w:r>
              <w:t>0</w:t>
            </w:r>
            <w:r w:rsidRPr="003852A0">
              <w:t>,00m</w:t>
            </w:r>
          </w:p>
        </w:tc>
        <w:tc>
          <w:tcPr>
            <w:tcW w:w="1141" w:type="dxa"/>
            <w:vAlign w:val="center"/>
          </w:tcPr>
          <w:p w14:paraId="3E2E8056" w14:textId="77777777" w:rsidR="003439A2" w:rsidRDefault="003439A2" w:rsidP="003439A2">
            <w:pPr>
              <w:pStyle w:val="NormalTableau"/>
              <w:jc w:val="center"/>
            </w:pPr>
            <w:r>
              <w:t>-</w:t>
            </w:r>
          </w:p>
        </w:tc>
        <w:tc>
          <w:tcPr>
            <w:tcW w:w="1797" w:type="dxa"/>
            <w:vAlign w:val="center"/>
          </w:tcPr>
          <w:p w14:paraId="18FE3464" w14:textId="3529971E" w:rsidR="003439A2" w:rsidRDefault="003439A2" w:rsidP="003439A2">
            <w:pPr>
              <w:pStyle w:val="NormalTableau"/>
              <w:jc w:val="center"/>
            </w:pPr>
            <w:r w:rsidRPr="003852A0">
              <w:t xml:space="preserve">min. </w:t>
            </w:r>
            <w:r>
              <w:t>2</w:t>
            </w:r>
            <w:r w:rsidRPr="003852A0">
              <w:t>,00m</w:t>
            </w:r>
            <w:r>
              <w:rPr>
                <w:color w:val="000000" w:themeColor="text1"/>
              </w:rPr>
              <w:t>/</w:t>
            </w:r>
            <w:r w:rsidRPr="001A08A2">
              <w:rPr>
                <w:color w:val="000000" w:themeColor="text1"/>
              </w:rPr>
              <w:t>2</w:t>
            </w:r>
            <w:r w:rsidRPr="001A08A2">
              <w:rPr>
                <w:color w:val="000000" w:themeColor="text1"/>
                <w:vertAlign w:val="superscript"/>
              </w:rPr>
              <w:t>e</w:t>
            </w:r>
            <w:r w:rsidRPr="001A08A2">
              <w:rPr>
                <w:color w:val="000000" w:themeColor="text1"/>
              </w:rPr>
              <w:t xml:space="preserve"> position</w:t>
            </w:r>
          </w:p>
        </w:tc>
      </w:tr>
      <w:tr w:rsidR="003439A2" w14:paraId="2ECC0631" w14:textId="77777777" w:rsidTr="003439A2">
        <w:trPr>
          <w:jc w:val="center"/>
        </w:trPr>
        <w:tc>
          <w:tcPr>
            <w:tcW w:w="1596" w:type="dxa"/>
            <w:vMerge/>
            <w:vAlign w:val="center"/>
          </w:tcPr>
          <w:p w14:paraId="2C4E080C" w14:textId="77777777" w:rsidR="003439A2" w:rsidRDefault="003439A2" w:rsidP="003439A2">
            <w:pPr>
              <w:pStyle w:val="NormalTableau"/>
              <w:jc w:val="center"/>
            </w:pPr>
          </w:p>
        </w:tc>
        <w:tc>
          <w:tcPr>
            <w:tcW w:w="1205" w:type="dxa"/>
            <w:vMerge/>
            <w:vAlign w:val="center"/>
          </w:tcPr>
          <w:p w14:paraId="48977D90" w14:textId="77777777" w:rsidR="003439A2" w:rsidRDefault="003439A2" w:rsidP="003439A2">
            <w:pPr>
              <w:pStyle w:val="NormalTableau"/>
              <w:jc w:val="center"/>
            </w:pPr>
          </w:p>
        </w:tc>
        <w:tc>
          <w:tcPr>
            <w:tcW w:w="5699" w:type="dxa"/>
            <w:gridSpan w:val="4"/>
            <w:vAlign w:val="center"/>
          </w:tcPr>
          <w:p w14:paraId="76B8E8E8" w14:textId="77777777" w:rsidR="003439A2" w:rsidRDefault="003439A2" w:rsidP="003439A2">
            <w:pPr>
              <w:pStyle w:val="NormalTableau"/>
              <w:jc w:val="center"/>
            </w:pPr>
            <w:r w:rsidRPr="003852A0">
              <w:t>construction</w:t>
            </w:r>
            <w:r>
              <w:t>s</w:t>
            </w:r>
            <w:r w:rsidRPr="003852A0">
              <w:t xml:space="preserve"> en seconde position</w:t>
            </w:r>
          </w:p>
        </w:tc>
      </w:tr>
      <w:tr w:rsidR="003439A2" w14:paraId="05BBDB17" w14:textId="77777777" w:rsidTr="003439A2">
        <w:trPr>
          <w:jc w:val="center"/>
        </w:trPr>
        <w:tc>
          <w:tcPr>
            <w:tcW w:w="1596" w:type="dxa"/>
            <w:vMerge/>
            <w:vAlign w:val="center"/>
          </w:tcPr>
          <w:p w14:paraId="64164DA8" w14:textId="77777777" w:rsidR="003439A2" w:rsidRDefault="003439A2" w:rsidP="003439A2">
            <w:pPr>
              <w:pStyle w:val="NormalTableau"/>
              <w:jc w:val="center"/>
            </w:pPr>
          </w:p>
        </w:tc>
        <w:tc>
          <w:tcPr>
            <w:tcW w:w="1205" w:type="dxa"/>
            <w:vMerge/>
            <w:vAlign w:val="center"/>
          </w:tcPr>
          <w:p w14:paraId="46AE074A" w14:textId="77777777" w:rsidR="003439A2" w:rsidRDefault="003439A2" w:rsidP="003439A2">
            <w:pPr>
              <w:pStyle w:val="NormalTableau"/>
              <w:jc w:val="center"/>
            </w:pPr>
          </w:p>
        </w:tc>
        <w:tc>
          <w:tcPr>
            <w:tcW w:w="1418" w:type="dxa"/>
            <w:vAlign w:val="center"/>
          </w:tcPr>
          <w:p w14:paraId="31F60924" w14:textId="16CF798E" w:rsidR="003439A2" w:rsidRDefault="003439A2" w:rsidP="003439A2">
            <w:pPr>
              <w:pStyle w:val="NormalTableau"/>
              <w:jc w:val="center"/>
            </w:pPr>
            <w:r w:rsidRPr="003852A0">
              <w:t>min. 4,00m</w:t>
            </w:r>
          </w:p>
        </w:tc>
        <w:tc>
          <w:tcPr>
            <w:tcW w:w="1343" w:type="dxa"/>
            <w:vAlign w:val="center"/>
          </w:tcPr>
          <w:p w14:paraId="46C97708" w14:textId="3C0C1EE0" w:rsidR="003439A2" w:rsidRDefault="003439A2" w:rsidP="003439A2">
            <w:pPr>
              <w:pStyle w:val="NormalTableau"/>
              <w:jc w:val="center"/>
            </w:pPr>
            <w:r w:rsidRPr="003852A0">
              <w:t xml:space="preserve">min. </w:t>
            </w:r>
            <w:r>
              <w:t>2</w:t>
            </w:r>
            <w:r w:rsidRPr="003852A0">
              <w:t>,00m</w:t>
            </w:r>
          </w:p>
        </w:tc>
        <w:tc>
          <w:tcPr>
            <w:tcW w:w="1141" w:type="dxa"/>
            <w:vAlign w:val="center"/>
          </w:tcPr>
          <w:p w14:paraId="39E8364A" w14:textId="38093A66" w:rsidR="003439A2" w:rsidRDefault="003439A2" w:rsidP="003439A2">
            <w:pPr>
              <w:pStyle w:val="NormalTableau"/>
              <w:jc w:val="center"/>
            </w:pPr>
            <w:r w:rsidRPr="003852A0">
              <w:t xml:space="preserve">au Nord min. </w:t>
            </w:r>
            <w:r>
              <w:t>10</w:t>
            </w:r>
            <w:r w:rsidRPr="003852A0">
              <w:t>,00m</w:t>
            </w:r>
          </w:p>
        </w:tc>
        <w:tc>
          <w:tcPr>
            <w:tcW w:w="1797" w:type="dxa"/>
            <w:vAlign w:val="center"/>
          </w:tcPr>
          <w:p w14:paraId="2E978451" w14:textId="3FD0047C" w:rsidR="003439A2" w:rsidRDefault="003439A2" w:rsidP="003439A2">
            <w:pPr>
              <w:pStyle w:val="NormalTableau"/>
              <w:jc w:val="center"/>
            </w:pPr>
            <w:r w:rsidRPr="003852A0">
              <w:t xml:space="preserve">min. </w:t>
            </w:r>
            <w:r>
              <w:t>4</w:t>
            </w:r>
            <w:r w:rsidRPr="003852A0">
              <w:t>,00m</w:t>
            </w:r>
            <w:r w:rsidRPr="001A08A2">
              <w:rPr>
                <w:color w:val="000000" w:themeColor="text1"/>
              </w:rPr>
              <w:t>/3</w:t>
            </w:r>
            <w:r w:rsidRPr="001A08A2">
              <w:rPr>
                <w:color w:val="000000" w:themeColor="text1"/>
                <w:vertAlign w:val="superscript"/>
              </w:rPr>
              <w:t>e</w:t>
            </w:r>
            <w:r w:rsidRPr="001A08A2">
              <w:rPr>
                <w:color w:val="000000" w:themeColor="text1"/>
              </w:rPr>
              <w:t xml:space="preserve"> position</w:t>
            </w:r>
          </w:p>
        </w:tc>
      </w:tr>
      <w:tr w:rsidR="003439A2" w14:paraId="08BB949D" w14:textId="77777777" w:rsidTr="003439A2">
        <w:trPr>
          <w:jc w:val="center"/>
        </w:trPr>
        <w:tc>
          <w:tcPr>
            <w:tcW w:w="1596" w:type="dxa"/>
            <w:vMerge/>
            <w:vAlign w:val="center"/>
          </w:tcPr>
          <w:p w14:paraId="12D0B5A9" w14:textId="77777777" w:rsidR="003439A2" w:rsidRDefault="003439A2" w:rsidP="003439A2">
            <w:pPr>
              <w:pStyle w:val="NormalTableau"/>
              <w:jc w:val="center"/>
            </w:pPr>
          </w:p>
        </w:tc>
        <w:tc>
          <w:tcPr>
            <w:tcW w:w="1205" w:type="dxa"/>
            <w:vAlign w:val="center"/>
          </w:tcPr>
          <w:p w14:paraId="6BD5BFA0" w14:textId="77777777" w:rsidR="003439A2" w:rsidRDefault="003439A2" w:rsidP="003439A2">
            <w:pPr>
              <w:pStyle w:val="NormalTableau"/>
              <w:jc w:val="center"/>
            </w:pPr>
            <w:r w:rsidRPr="000E0D5C">
              <w:t xml:space="preserve">n° </w:t>
            </w:r>
            <w:r w:rsidRPr="003852A0">
              <w:t>1077/7781,</w:t>
            </w:r>
          </w:p>
          <w:p w14:paraId="022555EA" w14:textId="77777777" w:rsidR="003439A2" w:rsidRDefault="003439A2" w:rsidP="003439A2">
            <w:pPr>
              <w:pStyle w:val="NormalTableau"/>
              <w:jc w:val="center"/>
            </w:pPr>
            <w:r w:rsidRPr="003852A0">
              <w:t>1076/7780, 1076/5833 et 952/6404</w:t>
            </w:r>
          </w:p>
        </w:tc>
        <w:tc>
          <w:tcPr>
            <w:tcW w:w="1418" w:type="dxa"/>
            <w:vAlign w:val="center"/>
          </w:tcPr>
          <w:p w14:paraId="3B82E4A7" w14:textId="48FB72B9" w:rsidR="003439A2" w:rsidRPr="003852A0" w:rsidRDefault="003439A2" w:rsidP="003439A2">
            <w:pPr>
              <w:pStyle w:val="NormalTableau"/>
              <w:jc w:val="center"/>
            </w:pPr>
            <w:r>
              <w:t>alignement obligatoire</w:t>
            </w:r>
          </w:p>
        </w:tc>
        <w:tc>
          <w:tcPr>
            <w:tcW w:w="1343" w:type="dxa"/>
            <w:vAlign w:val="center"/>
          </w:tcPr>
          <w:p w14:paraId="278AC13F" w14:textId="77777777" w:rsidR="003439A2" w:rsidRPr="003852A0" w:rsidRDefault="003439A2" w:rsidP="003439A2">
            <w:pPr>
              <w:pStyle w:val="NormalTableau"/>
              <w:jc w:val="center"/>
            </w:pPr>
            <w:r w:rsidRPr="003852A0">
              <w:t xml:space="preserve">min. </w:t>
            </w:r>
            <w:r>
              <w:t>3</w:t>
            </w:r>
            <w:r w:rsidRPr="003852A0">
              <w:t>,00m</w:t>
            </w:r>
          </w:p>
        </w:tc>
        <w:tc>
          <w:tcPr>
            <w:tcW w:w="1141" w:type="dxa"/>
            <w:vAlign w:val="center"/>
          </w:tcPr>
          <w:p w14:paraId="11245AEB" w14:textId="55123412" w:rsidR="003439A2" w:rsidRPr="003852A0" w:rsidRDefault="003439A2" w:rsidP="003439A2">
            <w:pPr>
              <w:pStyle w:val="NormalTableau"/>
              <w:jc w:val="center"/>
            </w:pPr>
            <w:r w:rsidRPr="003852A0">
              <w:t xml:space="preserve">au Nord min. </w:t>
            </w:r>
            <w:r>
              <w:t>10</w:t>
            </w:r>
            <w:r w:rsidRPr="003852A0">
              <w:t>,00m</w:t>
            </w:r>
          </w:p>
        </w:tc>
        <w:tc>
          <w:tcPr>
            <w:tcW w:w="1797" w:type="dxa"/>
            <w:vAlign w:val="center"/>
          </w:tcPr>
          <w:p w14:paraId="3AC0925C" w14:textId="77777777" w:rsidR="003439A2" w:rsidRDefault="003439A2" w:rsidP="003439A2">
            <w:pPr>
              <w:pStyle w:val="NormalTableau"/>
              <w:jc w:val="center"/>
            </w:pPr>
            <w:r w:rsidRPr="003852A0">
              <w:t xml:space="preserve">min. </w:t>
            </w:r>
            <w:r>
              <w:t>4</w:t>
            </w:r>
            <w:r w:rsidRPr="003852A0">
              <w:t>,00m</w:t>
            </w:r>
          </w:p>
        </w:tc>
      </w:tr>
      <w:tr w:rsidR="003439A2" w14:paraId="502AFB8A" w14:textId="77777777" w:rsidTr="003439A2">
        <w:trPr>
          <w:jc w:val="center"/>
        </w:trPr>
        <w:tc>
          <w:tcPr>
            <w:tcW w:w="1596" w:type="dxa"/>
            <w:vAlign w:val="center"/>
          </w:tcPr>
          <w:p w14:paraId="1B98F774" w14:textId="5DC4207C" w:rsidR="003439A2" w:rsidRDefault="003439A2" w:rsidP="003439A2">
            <w:pPr>
              <w:pStyle w:val="NormalTableau"/>
              <w:jc w:val="center"/>
            </w:pPr>
            <w:r>
              <w:t>r</w:t>
            </w:r>
            <w:r w:rsidRPr="000E0D5C">
              <w:t xml:space="preserve">ue </w:t>
            </w:r>
            <w:r>
              <w:t>de la Gare</w:t>
            </w:r>
          </w:p>
        </w:tc>
        <w:tc>
          <w:tcPr>
            <w:tcW w:w="1205" w:type="dxa"/>
            <w:vAlign w:val="center"/>
          </w:tcPr>
          <w:p w14:paraId="5659E333" w14:textId="77777777" w:rsidR="003439A2" w:rsidRDefault="003439A2" w:rsidP="003439A2">
            <w:pPr>
              <w:pStyle w:val="NormalTableau"/>
              <w:jc w:val="center"/>
            </w:pPr>
            <w:r w:rsidRPr="000E0D5C">
              <w:t>n° 1</w:t>
            </w:r>
            <w:r>
              <w:t>065</w:t>
            </w:r>
            <w:r w:rsidRPr="000E0D5C">
              <w:t>/</w:t>
            </w:r>
            <w:r>
              <w:t>3767</w:t>
            </w:r>
          </w:p>
        </w:tc>
        <w:tc>
          <w:tcPr>
            <w:tcW w:w="1418" w:type="dxa"/>
            <w:vAlign w:val="center"/>
          </w:tcPr>
          <w:p w14:paraId="516DEEFF" w14:textId="77777777" w:rsidR="003439A2" w:rsidRPr="003852A0" w:rsidRDefault="003439A2" w:rsidP="003439A2">
            <w:pPr>
              <w:pStyle w:val="NormalTableau"/>
              <w:jc w:val="center"/>
            </w:pPr>
            <w:r>
              <w:t>mitoyenne à la construction existante en 1</w:t>
            </w:r>
            <w:r w:rsidRPr="00B96D95">
              <w:rPr>
                <w:vertAlign w:val="superscript"/>
              </w:rPr>
              <w:t>ère</w:t>
            </w:r>
            <w:r>
              <w:t xml:space="preserve"> position</w:t>
            </w:r>
          </w:p>
        </w:tc>
        <w:tc>
          <w:tcPr>
            <w:tcW w:w="1343" w:type="dxa"/>
            <w:vAlign w:val="center"/>
          </w:tcPr>
          <w:p w14:paraId="017693D1" w14:textId="77777777" w:rsidR="003439A2" w:rsidRDefault="003439A2" w:rsidP="003439A2">
            <w:pPr>
              <w:pStyle w:val="NormalTableau"/>
              <w:jc w:val="center"/>
            </w:pPr>
            <w:r w:rsidRPr="003852A0">
              <w:t xml:space="preserve">min. </w:t>
            </w:r>
            <w:r>
              <w:t>2,5</w:t>
            </w:r>
            <w:r w:rsidRPr="003852A0">
              <w:t>0m</w:t>
            </w:r>
          </w:p>
        </w:tc>
        <w:tc>
          <w:tcPr>
            <w:tcW w:w="1141" w:type="dxa"/>
            <w:vAlign w:val="center"/>
          </w:tcPr>
          <w:p w14:paraId="3D1170F9" w14:textId="36646849" w:rsidR="003439A2" w:rsidRDefault="003439A2" w:rsidP="003439A2">
            <w:pPr>
              <w:pStyle w:val="NormalTableau"/>
              <w:jc w:val="center"/>
            </w:pPr>
            <w:r w:rsidRPr="003852A0">
              <w:t>min. 10,00m</w:t>
            </w:r>
          </w:p>
        </w:tc>
        <w:tc>
          <w:tcPr>
            <w:tcW w:w="1797" w:type="dxa"/>
            <w:vAlign w:val="center"/>
          </w:tcPr>
          <w:p w14:paraId="6127D533" w14:textId="77777777" w:rsidR="003439A2" w:rsidRPr="003852A0" w:rsidRDefault="003439A2" w:rsidP="003439A2">
            <w:pPr>
              <w:pStyle w:val="NormalTableau"/>
              <w:jc w:val="center"/>
            </w:pPr>
            <w:r>
              <w:t>-</w:t>
            </w:r>
          </w:p>
        </w:tc>
      </w:tr>
      <w:tr w:rsidR="003439A2" w14:paraId="3424E64F" w14:textId="77777777" w:rsidTr="003439A2">
        <w:trPr>
          <w:jc w:val="center"/>
        </w:trPr>
        <w:tc>
          <w:tcPr>
            <w:tcW w:w="1596" w:type="dxa"/>
            <w:vAlign w:val="center"/>
          </w:tcPr>
          <w:p w14:paraId="62F3DA91" w14:textId="3C31D886" w:rsidR="003439A2" w:rsidRDefault="003439A2" w:rsidP="003439A2">
            <w:pPr>
              <w:pStyle w:val="NormalTableau"/>
              <w:jc w:val="center"/>
            </w:pPr>
            <w:r w:rsidRPr="00FC490B">
              <w:t>rue de la Gare</w:t>
            </w:r>
          </w:p>
        </w:tc>
        <w:tc>
          <w:tcPr>
            <w:tcW w:w="1205" w:type="dxa"/>
            <w:vAlign w:val="center"/>
          </w:tcPr>
          <w:p w14:paraId="4014D4AD" w14:textId="77777777" w:rsidR="003439A2" w:rsidRDefault="003439A2" w:rsidP="003439A2">
            <w:pPr>
              <w:pStyle w:val="NormalTableau"/>
              <w:jc w:val="center"/>
            </w:pPr>
            <w:r w:rsidRPr="00FC490B">
              <w:t>n° 363/7743, 363/7560, 366/5815</w:t>
            </w:r>
            <w:r>
              <w:t xml:space="preserve"> </w:t>
            </w:r>
            <w:r w:rsidRPr="00FC490B">
              <w:t>et 366/5816</w:t>
            </w:r>
          </w:p>
        </w:tc>
        <w:tc>
          <w:tcPr>
            <w:tcW w:w="1418" w:type="dxa"/>
            <w:vAlign w:val="center"/>
          </w:tcPr>
          <w:p w14:paraId="7A2FCF2E" w14:textId="77777777" w:rsidR="003439A2" w:rsidRPr="00FC490B" w:rsidRDefault="003439A2" w:rsidP="003439A2">
            <w:pPr>
              <w:pStyle w:val="NormalTableau"/>
              <w:jc w:val="center"/>
            </w:pPr>
            <w:r>
              <w:t>alignement obligatoire</w:t>
            </w:r>
          </w:p>
        </w:tc>
        <w:tc>
          <w:tcPr>
            <w:tcW w:w="1343" w:type="dxa"/>
            <w:vAlign w:val="center"/>
          </w:tcPr>
          <w:p w14:paraId="172C0BDA" w14:textId="77777777" w:rsidR="003439A2" w:rsidRDefault="003439A2" w:rsidP="003439A2">
            <w:pPr>
              <w:pStyle w:val="NormalTableau"/>
              <w:jc w:val="center"/>
            </w:pPr>
            <w:r w:rsidRPr="00FC490B">
              <w:t>min. 2,50m</w:t>
            </w:r>
          </w:p>
        </w:tc>
        <w:tc>
          <w:tcPr>
            <w:tcW w:w="1141" w:type="dxa"/>
            <w:vAlign w:val="center"/>
          </w:tcPr>
          <w:p w14:paraId="0FCF72A7" w14:textId="77777777" w:rsidR="003439A2" w:rsidRDefault="003439A2" w:rsidP="003439A2">
            <w:pPr>
              <w:pStyle w:val="NormalTableau"/>
              <w:jc w:val="center"/>
            </w:pPr>
            <w:r>
              <w:t>min.</w:t>
            </w:r>
            <w:r w:rsidRPr="00FC490B">
              <w:t xml:space="preserve"> 5,00m.</w:t>
            </w:r>
          </w:p>
        </w:tc>
        <w:tc>
          <w:tcPr>
            <w:tcW w:w="1797" w:type="dxa"/>
            <w:vAlign w:val="center"/>
          </w:tcPr>
          <w:p w14:paraId="246E3CF2" w14:textId="77777777" w:rsidR="003439A2" w:rsidRDefault="003439A2" w:rsidP="003439A2">
            <w:pPr>
              <w:pStyle w:val="NormalTableau"/>
              <w:jc w:val="center"/>
            </w:pPr>
            <w:r>
              <w:t>--</w:t>
            </w:r>
          </w:p>
        </w:tc>
      </w:tr>
      <w:tr w:rsidR="003439A2" w14:paraId="31D8CAE6" w14:textId="77777777" w:rsidTr="003439A2">
        <w:trPr>
          <w:jc w:val="center"/>
        </w:trPr>
        <w:tc>
          <w:tcPr>
            <w:tcW w:w="1596" w:type="dxa"/>
            <w:vAlign w:val="center"/>
          </w:tcPr>
          <w:p w14:paraId="60AA92F8" w14:textId="7CB29689" w:rsidR="003439A2" w:rsidRPr="00FC490B" w:rsidRDefault="003439A2" w:rsidP="003439A2">
            <w:pPr>
              <w:pStyle w:val="NormalTableau"/>
              <w:jc w:val="center"/>
            </w:pPr>
            <w:r>
              <w:t>rue</w:t>
            </w:r>
            <w:r w:rsidRPr="00D10CB1">
              <w:t xml:space="preserve"> </w:t>
            </w:r>
            <w:r>
              <w:t>de la Vallée</w:t>
            </w:r>
          </w:p>
        </w:tc>
        <w:tc>
          <w:tcPr>
            <w:tcW w:w="1205" w:type="dxa"/>
            <w:vAlign w:val="center"/>
          </w:tcPr>
          <w:p w14:paraId="0AD5125B" w14:textId="6A4602AC" w:rsidR="003439A2" w:rsidRPr="00FC490B" w:rsidRDefault="003439A2" w:rsidP="003439A2">
            <w:pPr>
              <w:pStyle w:val="NormalTableau"/>
              <w:jc w:val="center"/>
            </w:pPr>
            <w:r>
              <w:t>n° 187/5766 et 187/5767 ensembles</w:t>
            </w:r>
          </w:p>
        </w:tc>
        <w:tc>
          <w:tcPr>
            <w:tcW w:w="1418" w:type="dxa"/>
            <w:vAlign w:val="center"/>
          </w:tcPr>
          <w:p w14:paraId="2B2DF3DE" w14:textId="1AE178E6" w:rsidR="003439A2" w:rsidRDefault="003439A2" w:rsidP="003439A2">
            <w:pPr>
              <w:pStyle w:val="NormalTableau"/>
              <w:jc w:val="center"/>
            </w:pPr>
            <w:r>
              <w:t>alignement obligatoire</w:t>
            </w:r>
          </w:p>
        </w:tc>
        <w:tc>
          <w:tcPr>
            <w:tcW w:w="1343" w:type="dxa"/>
            <w:vAlign w:val="center"/>
          </w:tcPr>
          <w:p w14:paraId="1CF15814" w14:textId="56E7BF0F" w:rsidR="003439A2" w:rsidRPr="00FC490B" w:rsidRDefault="003439A2" w:rsidP="003439A2">
            <w:pPr>
              <w:pStyle w:val="NormalTableau"/>
              <w:jc w:val="center"/>
            </w:pPr>
            <w:r>
              <w:t>min. 7,50m au Sud des parcelles</w:t>
            </w:r>
          </w:p>
        </w:tc>
        <w:tc>
          <w:tcPr>
            <w:tcW w:w="1141" w:type="dxa"/>
            <w:vAlign w:val="center"/>
          </w:tcPr>
          <w:p w14:paraId="71CCB53B" w14:textId="1399826F" w:rsidR="003439A2" w:rsidRDefault="003439A2" w:rsidP="003439A2">
            <w:pPr>
              <w:pStyle w:val="NormalTableau"/>
              <w:jc w:val="center"/>
            </w:pPr>
            <w:r>
              <w:t>min. 5,00m</w:t>
            </w:r>
          </w:p>
        </w:tc>
        <w:tc>
          <w:tcPr>
            <w:tcW w:w="1797" w:type="dxa"/>
            <w:vAlign w:val="center"/>
          </w:tcPr>
          <w:p w14:paraId="55517A97" w14:textId="032DA9F4" w:rsidR="003439A2" w:rsidRDefault="003439A2" w:rsidP="003439A2">
            <w:pPr>
              <w:pStyle w:val="NormalTableau"/>
              <w:jc w:val="center"/>
            </w:pPr>
            <w:r>
              <w:t>-</w:t>
            </w:r>
          </w:p>
        </w:tc>
      </w:tr>
      <w:tr w:rsidR="003439A2" w14:paraId="42077D1C" w14:textId="77777777" w:rsidTr="00A50CA9">
        <w:trPr>
          <w:jc w:val="center"/>
        </w:trPr>
        <w:tc>
          <w:tcPr>
            <w:tcW w:w="1596" w:type="dxa"/>
            <w:vAlign w:val="center"/>
          </w:tcPr>
          <w:p w14:paraId="1E63AFD0" w14:textId="44FEC1C2" w:rsidR="003439A2" w:rsidRDefault="003439A2" w:rsidP="003439A2">
            <w:pPr>
              <w:pStyle w:val="NormalTableau"/>
              <w:jc w:val="center"/>
            </w:pPr>
            <w:r w:rsidRPr="000E0D5C">
              <w:t>rue Gruefwiss</w:t>
            </w:r>
          </w:p>
        </w:tc>
        <w:tc>
          <w:tcPr>
            <w:tcW w:w="1205" w:type="dxa"/>
            <w:vAlign w:val="center"/>
          </w:tcPr>
          <w:p w14:paraId="715C728F" w14:textId="7C5C1500" w:rsidR="003439A2" w:rsidRDefault="003439A2" w:rsidP="003439A2">
            <w:pPr>
              <w:pStyle w:val="NormalTableau"/>
              <w:jc w:val="center"/>
            </w:pPr>
            <w:r w:rsidRPr="000E0D5C">
              <w:t>n° 192/7080</w:t>
            </w:r>
          </w:p>
        </w:tc>
        <w:tc>
          <w:tcPr>
            <w:tcW w:w="3902" w:type="dxa"/>
            <w:gridSpan w:val="3"/>
            <w:vAlign w:val="center"/>
          </w:tcPr>
          <w:p w14:paraId="536A5716" w14:textId="11D04C92" w:rsidR="003439A2" w:rsidRDefault="003439A2" w:rsidP="003439A2">
            <w:pPr>
              <w:pStyle w:val="NormalTableau"/>
              <w:jc w:val="center"/>
            </w:pPr>
            <w:r w:rsidRPr="000E0D5C">
              <w:t>surface constructible égale à l’emprise au sol de la construction existante</w:t>
            </w:r>
          </w:p>
        </w:tc>
        <w:tc>
          <w:tcPr>
            <w:tcW w:w="1797" w:type="dxa"/>
            <w:vAlign w:val="center"/>
          </w:tcPr>
          <w:p w14:paraId="319BD357" w14:textId="7F16451E" w:rsidR="003439A2" w:rsidRDefault="003439A2" w:rsidP="003439A2">
            <w:pPr>
              <w:pStyle w:val="NormalTableau"/>
              <w:jc w:val="center"/>
            </w:pPr>
            <w:r>
              <w:t>-</w:t>
            </w:r>
          </w:p>
        </w:tc>
      </w:tr>
    </w:tbl>
    <w:p w14:paraId="2579FF49" w14:textId="5F4C55CF" w:rsidR="003439A2" w:rsidRDefault="003439A2" w:rsidP="003644B0">
      <w:pPr>
        <w:rPr>
          <w:lang w:val="fr-FR"/>
        </w:rPr>
      </w:pPr>
    </w:p>
    <w:p w14:paraId="66914FDB" w14:textId="77777777" w:rsidR="003439A2" w:rsidRPr="003439A2" w:rsidRDefault="003439A2" w:rsidP="003439A2">
      <w:pPr>
        <w:rPr>
          <w:lang w:val="fr-FR"/>
        </w:rPr>
      </w:pPr>
      <w:r w:rsidRPr="003439A2">
        <w:rPr>
          <w:lang w:val="fr-FR"/>
        </w:rPr>
        <w:t>En cas de divergences entre les prescriptions du présent tableau et la partie graphique du présent PAP QE, la partie graphique prime.</w:t>
      </w:r>
    </w:p>
    <w:p w14:paraId="6FB1692F" w14:textId="77777777" w:rsidR="003439A2" w:rsidRPr="003439A2" w:rsidRDefault="003439A2" w:rsidP="003439A2">
      <w:pPr>
        <w:rPr>
          <w:lang w:val="fr-FR"/>
        </w:rPr>
      </w:pPr>
    </w:p>
    <w:p w14:paraId="041D2E1C" w14:textId="03D5C5C6" w:rsidR="003439A2" w:rsidRPr="003439A2" w:rsidRDefault="003439A2" w:rsidP="003439A2">
      <w:pPr>
        <w:pStyle w:val="Heading2"/>
        <w:rPr>
          <w:lang w:val="fr-FR"/>
        </w:rPr>
      </w:pPr>
      <w:r>
        <w:rPr>
          <w:lang w:val="fr-FR"/>
        </w:rPr>
        <w:t xml:space="preserve">Art. 14.9 </w:t>
      </w:r>
      <w:r w:rsidRPr="003439A2">
        <w:rPr>
          <w:lang w:val="fr-FR"/>
        </w:rPr>
        <w:t>Type et disposition des constructions</w:t>
      </w:r>
    </w:p>
    <w:p w14:paraId="0E84CAD5" w14:textId="3B10FD85" w:rsidR="003439A2" w:rsidRDefault="003439A2" w:rsidP="003439A2">
      <w:pPr>
        <w:rPr>
          <w:lang w:val="fr-FR"/>
        </w:rPr>
      </w:pPr>
      <w:r w:rsidRPr="003439A2">
        <w:rPr>
          <w:lang w:val="fr-FR"/>
        </w:rPr>
        <w:t xml:space="preserve">Il peut être dérogé à la limitation du nombre d’unités des constructions en bandes ou en rangées, dans le cas d’un alignement de constructions existantes à préserver </w:t>
      </w:r>
      <w:proofErr w:type="gramStart"/>
      <w:r w:rsidRPr="003439A2">
        <w:rPr>
          <w:lang w:val="fr-FR"/>
        </w:rPr>
        <w:t>fixé</w:t>
      </w:r>
      <w:proofErr w:type="gramEnd"/>
      <w:r w:rsidRPr="003439A2">
        <w:rPr>
          <w:lang w:val="fr-FR"/>
        </w:rPr>
        <w:t xml:space="preserve"> dans la partie graphique du PAG ou d’un alignement obligatoire fixé dans la partie graphique du PAP QE.</w:t>
      </w:r>
    </w:p>
    <w:p w14:paraId="15DAA0D3" w14:textId="0204104D" w:rsidR="003439A2" w:rsidRDefault="003439A2" w:rsidP="003439A2">
      <w:pPr>
        <w:pStyle w:val="Heading1"/>
        <w:rPr>
          <w:lang w:val="fr-FR"/>
        </w:rPr>
      </w:pPr>
      <w:r>
        <w:rPr>
          <w:lang w:val="fr-FR"/>
        </w:rPr>
        <w:t>Art. 15 Terminologie</w:t>
      </w:r>
    </w:p>
    <w:p w14:paraId="70F20414" w14:textId="546FD824" w:rsidR="003439A2" w:rsidRDefault="003439A2" w:rsidP="003439A2">
      <w:pPr>
        <w:pStyle w:val="Heading2"/>
        <w:rPr>
          <w:lang w:val="fr-FR"/>
        </w:rPr>
      </w:pPr>
      <w:r>
        <w:rPr>
          <w:lang w:val="fr-FR"/>
        </w:rPr>
        <w:t>Art. 15.1 Acrotère</w:t>
      </w:r>
    </w:p>
    <w:p w14:paraId="476CFC3B" w14:textId="77777777" w:rsidR="003439A2" w:rsidRPr="003439A2" w:rsidRDefault="003439A2" w:rsidP="003439A2">
      <w:pPr>
        <w:rPr>
          <w:lang w:val="fr-FR"/>
        </w:rPr>
      </w:pPr>
      <w:r w:rsidRPr="003439A2">
        <w:rPr>
          <w:lang w:val="fr-FR"/>
        </w:rPr>
        <w:t>On entend par acrotère la remontée verticale encadrant la dalle d’une toiture-terrasse, d’une toiture plate ou d’une terrasse.</w:t>
      </w:r>
    </w:p>
    <w:p w14:paraId="3655B533" w14:textId="0A50AF0D" w:rsidR="003439A2" w:rsidRPr="003439A2" w:rsidRDefault="003439A2" w:rsidP="003439A2">
      <w:pPr>
        <w:pStyle w:val="Heading2"/>
        <w:rPr>
          <w:lang w:val="fr-FR"/>
        </w:rPr>
      </w:pPr>
      <w:r>
        <w:rPr>
          <w:lang w:val="fr-FR"/>
        </w:rPr>
        <w:t xml:space="preserve">Art. </w:t>
      </w:r>
      <w:r w:rsidRPr="003439A2">
        <w:rPr>
          <w:lang w:val="fr-FR"/>
        </w:rPr>
        <w:t>15.2</w:t>
      </w:r>
      <w:r>
        <w:rPr>
          <w:lang w:val="fr-FR"/>
        </w:rPr>
        <w:t xml:space="preserve"> </w:t>
      </w:r>
      <w:r w:rsidRPr="003439A2">
        <w:rPr>
          <w:lang w:val="fr-FR"/>
        </w:rPr>
        <w:t>Alignement à préserver</w:t>
      </w:r>
    </w:p>
    <w:p w14:paraId="11154570" w14:textId="293EBD70" w:rsidR="003439A2" w:rsidRPr="003439A2" w:rsidRDefault="003439A2" w:rsidP="003439A2">
      <w:pPr>
        <w:rPr>
          <w:lang w:val="fr-FR"/>
        </w:rPr>
      </w:pPr>
      <w:r w:rsidRPr="003439A2">
        <w:rPr>
          <w:lang w:val="fr-FR"/>
        </w:rPr>
        <w:t xml:space="preserve">On entend par </w:t>
      </w:r>
      <w:r>
        <w:rPr>
          <w:lang w:val="fr-FR"/>
        </w:rPr>
        <w:t>« </w:t>
      </w:r>
      <w:r w:rsidRPr="003439A2">
        <w:rPr>
          <w:lang w:val="fr-FR"/>
        </w:rPr>
        <w:t>alignement à préserver</w:t>
      </w:r>
      <w:r>
        <w:rPr>
          <w:lang w:val="fr-FR"/>
        </w:rPr>
        <w:t> »</w:t>
      </w:r>
      <w:r w:rsidRPr="003439A2">
        <w:rPr>
          <w:lang w:val="fr-FR"/>
        </w:rPr>
        <w:t xml:space="preserve"> la limite d’une construction existante sur le domaine public ou l’espace-rue, qui, de par son rôle urbanistique et architectural dans l’espace urbain existant, doit être restituée en cas de démolition ou préservée en cas de transformation ou de réhabilitation de la construction afférente.</w:t>
      </w:r>
    </w:p>
    <w:p w14:paraId="70B534D2" w14:textId="05163976" w:rsidR="003439A2" w:rsidRPr="003439A2" w:rsidRDefault="003439A2" w:rsidP="003439A2">
      <w:pPr>
        <w:pStyle w:val="Heading2"/>
        <w:rPr>
          <w:lang w:val="fr-FR"/>
        </w:rPr>
      </w:pPr>
      <w:r>
        <w:rPr>
          <w:lang w:val="fr-FR"/>
        </w:rPr>
        <w:t xml:space="preserve">Art. </w:t>
      </w:r>
      <w:r w:rsidRPr="003439A2">
        <w:rPr>
          <w:lang w:val="fr-FR"/>
        </w:rPr>
        <w:t>15.3</w:t>
      </w:r>
      <w:r>
        <w:rPr>
          <w:lang w:val="fr-FR"/>
        </w:rPr>
        <w:t xml:space="preserve"> </w:t>
      </w:r>
      <w:r w:rsidRPr="003439A2">
        <w:rPr>
          <w:lang w:val="fr-FR"/>
        </w:rPr>
        <w:t>Alignement de voirie</w:t>
      </w:r>
    </w:p>
    <w:p w14:paraId="72B84902" w14:textId="77777777" w:rsidR="003439A2" w:rsidRPr="003439A2" w:rsidRDefault="003439A2" w:rsidP="003439A2">
      <w:pPr>
        <w:rPr>
          <w:lang w:val="fr-FR"/>
        </w:rPr>
      </w:pPr>
      <w:r w:rsidRPr="003439A2">
        <w:rPr>
          <w:lang w:val="fr-FR"/>
        </w:rPr>
        <w:t xml:space="preserve">On entend par alignement de voirie la limite entre la voie </w:t>
      </w:r>
      <w:proofErr w:type="spellStart"/>
      <w:r w:rsidRPr="003439A2">
        <w:rPr>
          <w:lang w:val="fr-FR"/>
        </w:rPr>
        <w:t>desservante</w:t>
      </w:r>
      <w:proofErr w:type="spellEnd"/>
      <w:r w:rsidRPr="003439A2">
        <w:rPr>
          <w:lang w:val="fr-FR"/>
        </w:rPr>
        <w:t xml:space="preserve"> et les terrains à bâtir net.</w:t>
      </w:r>
    </w:p>
    <w:p w14:paraId="7D5F862C" w14:textId="52F8D4A2" w:rsidR="003439A2" w:rsidRPr="003439A2" w:rsidRDefault="00426821" w:rsidP="00426821">
      <w:pPr>
        <w:pStyle w:val="Heading2"/>
        <w:rPr>
          <w:lang w:val="fr-FR"/>
        </w:rPr>
      </w:pPr>
      <w:r>
        <w:rPr>
          <w:lang w:val="fr-FR"/>
        </w:rPr>
        <w:t xml:space="preserve">Art. 15.4 </w:t>
      </w:r>
      <w:r w:rsidR="003439A2" w:rsidRPr="003439A2">
        <w:rPr>
          <w:lang w:val="fr-FR"/>
        </w:rPr>
        <w:t>Alignement obligatoire</w:t>
      </w:r>
    </w:p>
    <w:p w14:paraId="4B0681DE" w14:textId="12861914" w:rsidR="003439A2" w:rsidRPr="003439A2" w:rsidRDefault="003439A2" w:rsidP="003439A2">
      <w:pPr>
        <w:rPr>
          <w:lang w:val="fr-FR"/>
        </w:rPr>
      </w:pPr>
      <w:r w:rsidRPr="003439A2">
        <w:rPr>
          <w:lang w:val="fr-FR"/>
        </w:rPr>
        <w:t>On entend par alignement obligatoire la limite séparative obligatoire soit entre une construction et une surface non aedificandi, soit entre volumes construits dont les prescript</w:t>
      </w:r>
      <w:r w:rsidR="00426821">
        <w:rPr>
          <w:lang w:val="fr-FR"/>
        </w:rPr>
        <w:t>ions dimensionnelles diffèrent.</w:t>
      </w:r>
    </w:p>
    <w:p w14:paraId="4AF13673" w14:textId="3D7CCE90" w:rsidR="003439A2" w:rsidRPr="003439A2" w:rsidRDefault="003439A2" w:rsidP="003439A2">
      <w:pPr>
        <w:rPr>
          <w:lang w:val="fr-FR"/>
        </w:rPr>
      </w:pPr>
      <w:r w:rsidRPr="003439A2">
        <w:rPr>
          <w:lang w:val="fr-FR"/>
        </w:rPr>
        <w:t>La façade en question devra respecter l’alignement obligatoire sur au moins 2/3 de la surface. Les loggias ne sont pas à considérer pour l’alignement obligatoire.</w:t>
      </w:r>
    </w:p>
    <w:p w14:paraId="22C2A934" w14:textId="77777777" w:rsidR="003439A2" w:rsidRPr="003439A2" w:rsidRDefault="003439A2" w:rsidP="003439A2">
      <w:pPr>
        <w:rPr>
          <w:lang w:val="fr-FR"/>
        </w:rPr>
      </w:pPr>
      <w:r w:rsidRPr="003439A2">
        <w:rPr>
          <w:lang w:val="fr-FR"/>
        </w:rPr>
        <w:t>En cas d’assainissement énergétique de constructions existantes, la couche isolante supplémentaire, de même que le nouveau parachèvement extérieur pourront, le cas échéant, déroger à l’alignement obligatoire.</w:t>
      </w:r>
    </w:p>
    <w:p w14:paraId="17F5BB21" w14:textId="5F75A46F" w:rsidR="003439A2" w:rsidRPr="003439A2" w:rsidRDefault="00426821" w:rsidP="00426821">
      <w:pPr>
        <w:pStyle w:val="Heading2"/>
        <w:rPr>
          <w:lang w:val="fr-FR"/>
        </w:rPr>
      </w:pPr>
      <w:r>
        <w:rPr>
          <w:lang w:val="fr-FR"/>
        </w:rPr>
        <w:t xml:space="preserve">Art. </w:t>
      </w:r>
      <w:r w:rsidR="003439A2" w:rsidRPr="003439A2">
        <w:rPr>
          <w:lang w:val="fr-FR"/>
        </w:rPr>
        <w:t>15.5</w:t>
      </w:r>
      <w:r>
        <w:rPr>
          <w:lang w:val="fr-FR"/>
        </w:rPr>
        <w:t xml:space="preserve"> </w:t>
      </w:r>
      <w:r w:rsidR="003439A2" w:rsidRPr="003439A2">
        <w:rPr>
          <w:lang w:val="fr-FR"/>
        </w:rPr>
        <w:t>Auvent</w:t>
      </w:r>
    </w:p>
    <w:p w14:paraId="4918A180" w14:textId="77777777" w:rsidR="003439A2" w:rsidRPr="003439A2" w:rsidRDefault="003439A2" w:rsidP="003439A2">
      <w:pPr>
        <w:rPr>
          <w:lang w:val="fr-FR"/>
        </w:rPr>
      </w:pPr>
      <w:r w:rsidRPr="003439A2">
        <w:rPr>
          <w:lang w:val="fr-FR"/>
        </w:rPr>
        <w:t>On entend par auvent un toit de petite taille, fixé en console et placé au-dessus d’une ouverture, d’un portail, d’un panneau d’information ou d’une construction similaire.</w:t>
      </w:r>
    </w:p>
    <w:p w14:paraId="6B61F248" w14:textId="36CDD94C" w:rsidR="003439A2" w:rsidRPr="003439A2" w:rsidRDefault="00426821" w:rsidP="00426821">
      <w:pPr>
        <w:pStyle w:val="Heading2"/>
        <w:rPr>
          <w:lang w:val="fr-FR"/>
        </w:rPr>
      </w:pPr>
      <w:r>
        <w:rPr>
          <w:lang w:val="fr-FR"/>
        </w:rPr>
        <w:t xml:space="preserve">Art. </w:t>
      </w:r>
      <w:r w:rsidR="003439A2" w:rsidRPr="003439A2">
        <w:rPr>
          <w:lang w:val="fr-FR"/>
        </w:rPr>
        <w:t>15.6</w:t>
      </w:r>
      <w:r>
        <w:rPr>
          <w:lang w:val="fr-FR"/>
        </w:rPr>
        <w:t xml:space="preserve"> </w:t>
      </w:r>
      <w:r w:rsidR="003439A2" w:rsidRPr="003439A2">
        <w:rPr>
          <w:lang w:val="fr-FR"/>
        </w:rPr>
        <w:t>Avant-corps</w:t>
      </w:r>
    </w:p>
    <w:p w14:paraId="27989D35" w14:textId="7386BAAE" w:rsidR="003439A2" w:rsidRPr="003439A2" w:rsidRDefault="003439A2" w:rsidP="003439A2">
      <w:pPr>
        <w:rPr>
          <w:lang w:val="fr-FR"/>
        </w:rPr>
      </w:pPr>
      <w:r w:rsidRPr="003439A2">
        <w:rPr>
          <w:lang w:val="fr-FR"/>
        </w:rPr>
        <w:t>On entend par avant-corps un élément architectural ou une partie d’une construction se trouvant en s</w:t>
      </w:r>
      <w:r w:rsidR="00426821">
        <w:rPr>
          <w:lang w:val="fr-FR"/>
        </w:rPr>
        <w:t>aillie par rapport à la façade.</w:t>
      </w:r>
    </w:p>
    <w:p w14:paraId="6B8E04A2" w14:textId="77777777" w:rsidR="003439A2" w:rsidRPr="003439A2" w:rsidRDefault="003439A2" w:rsidP="003439A2">
      <w:pPr>
        <w:rPr>
          <w:lang w:val="fr-FR"/>
        </w:rPr>
      </w:pPr>
      <w:r w:rsidRPr="003439A2">
        <w:rPr>
          <w:lang w:val="fr-FR"/>
        </w:rPr>
        <w:t>Un avant-corps dot être subordonné à la façade à laquelle il se rapporte.</w:t>
      </w:r>
    </w:p>
    <w:p w14:paraId="44853D45" w14:textId="1A657B6D" w:rsidR="003439A2" w:rsidRPr="003439A2" w:rsidRDefault="00426821" w:rsidP="00426821">
      <w:pPr>
        <w:pStyle w:val="Heading2"/>
        <w:rPr>
          <w:lang w:val="fr-FR"/>
        </w:rPr>
      </w:pPr>
      <w:r>
        <w:rPr>
          <w:lang w:val="fr-FR"/>
        </w:rPr>
        <w:t xml:space="preserve">Art. 15.7 </w:t>
      </w:r>
      <w:r w:rsidR="003439A2" w:rsidRPr="003439A2">
        <w:rPr>
          <w:lang w:val="fr-FR"/>
        </w:rPr>
        <w:t>Balcon</w:t>
      </w:r>
    </w:p>
    <w:p w14:paraId="15104E23" w14:textId="77777777" w:rsidR="00426821" w:rsidRDefault="003439A2" w:rsidP="003439A2">
      <w:pPr>
        <w:rPr>
          <w:lang w:val="fr-FR"/>
        </w:rPr>
      </w:pPr>
      <w:r w:rsidRPr="003439A2">
        <w:rPr>
          <w:lang w:val="fr-FR"/>
        </w:rPr>
        <w:t>On entend par balcon une construction en saillie par rapport à la façade d’une construction, ouverte</w:t>
      </w:r>
      <w:r w:rsidR="00426821">
        <w:rPr>
          <w:lang w:val="fr-FR"/>
        </w:rPr>
        <w:t xml:space="preserve"> et formée:</w:t>
      </w:r>
    </w:p>
    <w:p w14:paraId="623E1E85" w14:textId="77777777" w:rsidR="00426821" w:rsidRDefault="003439A2" w:rsidP="003439A2">
      <w:pPr>
        <w:pStyle w:val="ListParagraph"/>
        <w:numPr>
          <w:ilvl w:val="0"/>
          <w:numId w:val="38"/>
        </w:numPr>
        <w:rPr>
          <w:lang w:val="fr-FR"/>
        </w:rPr>
      </w:pPr>
      <w:proofErr w:type="gramStart"/>
      <w:r w:rsidRPr="00426821">
        <w:rPr>
          <w:lang w:val="fr-FR"/>
        </w:rPr>
        <w:t>par</w:t>
      </w:r>
      <w:proofErr w:type="gramEnd"/>
      <w:r w:rsidRPr="00426821">
        <w:rPr>
          <w:lang w:val="fr-FR"/>
        </w:rPr>
        <w:t xml:space="preserve"> une plate-forme dépassant la façade d’un bâtiment ou</w:t>
      </w:r>
    </w:p>
    <w:p w14:paraId="02A9743B" w14:textId="39AD2B9F" w:rsidR="003439A2" w:rsidRPr="00426821" w:rsidRDefault="003439A2" w:rsidP="003439A2">
      <w:pPr>
        <w:pStyle w:val="ListParagraph"/>
        <w:numPr>
          <w:ilvl w:val="0"/>
          <w:numId w:val="38"/>
        </w:numPr>
        <w:rPr>
          <w:lang w:val="fr-FR"/>
        </w:rPr>
      </w:pPr>
      <w:proofErr w:type="gramStart"/>
      <w:r w:rsidRPr="00426821">
        <w:rPr>
          <w:lang w:val="fr-FR"/>
        </w:rPr>
        <w:t>par</w:t>
      </w:r>
      <w:proofErr w:type="gramEnd"/>
      <w:r w:rsidRPr="00426821">
        <w:rPr>
          <w:lang w:val="fr-FR"/>
        </w:rPr>
        <w:t xml:space="preserve"> une plate-forme portée </w:t>
      </w:r>
      <w:r w:rsidR="00426821">
        <w:rPr>
          <w:lang w:val="fr-FR"/>
        </w:rPr>
        <w:t>par une structure autoportante,</w:t>
      </w:r>
    </w:p>
    <w:p w14:paraId="608B4533" w14:textId="77777777" w:rsidR="003439A2" w:rsidRPr="003439A2" w:rsidRDefault="003439A2" w:rsidP="003439A2">
      <w:pPr>
        <w:rPr>
          <w:lang w:val="fr-FR"/>
        </w:rPr>
      </w:pPr>
      <w:proofErr w:type="gramStart"/>
      <w:r w:rsidRPr="003439A2">
        <w:rPr>
          <w:lang w:val="fr-FR"/>
        </w:rPr>
        <w:t>ceinte</w:t>
      </w:r>
      <w:proofErr w:type="gramEnd"/>
      <w:r w:rsidRPr="003439A2">
        <w:rPr>
          <w:lang w:val="fr-FR"/>
        </w:rPr>
        <w:t xml:space="preserve"> d’un garde-corps et communiquant avec les pièces d’habitation adjacentes par une ou plusieurs portes ou </w:t>
      </w:r>
      <w:proofErr w:type="spellStart"/>
      <w:r w:rsidRPr="003439A2">
        <w:rPr>
          <w:lang w:val="fr-FR"/>
        </w:rPr>
        <w:t>portes-fenêtres</w:t>
      </w:r>
      <w:proofErr w:type="spellEnd"/>
      <w:r w:rsidRPr="003439A2">
        <w:rPr>
          <w:lang w:val="fr-FR"/>
        </w:rPr>
        <w:t>.</w:t>
      </w:r>
    </w:p>
    <w:p w14:paraId="4835027B" w14:textId="434017E3" w:rsidR="003439A2" w:rsidRPr="003439A2" w:rsidRDefault="003439A2" w:rsidP="003439A2">
      <w:pPr>
        <w:rPr>
          <w:lang w:val="fr-FR"/>
        </w:rPr>
      </w:pPr>
      <w:r w:rsidRPr="003439A2">
        <w:rPr>
          <w:lang w:val="fr-FR"/>
        </w:rPr>
        <w:t>La surface d’un balcon correspond à la surface du garde-corps avant projetée sur la fa</w:t>
      </w:r>
      <w:r w:rsidR="00C50447">
        <w:rPr>
          <w:lang w:val="fr-FR"/>
        </w:rPr>
        <w:t>çade à laquelle il de rapporte.</w:t>
      </w:r>
    </w:p>
    <w:p w14:paraId="34AD049F" w14:textId="2E0FD251" w:rsidR="003439A2" w:rsidRPr="003439A2" w:rsidRDefault="00C50447" w:rsidP="00C50447">
      <w:pPr>
        <w:pStyle w:val="Heading2"/>
        <w:rPr>
          <w:lang w:val="fr-FR"/>
        </w:rPr>
      </w:pPr>
      <w:r>
        <w:rPr>
          <w:lang w:val="fr-FR"/>
        </w:rPr>
        <w:t xml:space="preserve">Art. </w:t>
      </w:r>
      <w:r w:rsidR="003439A2" w:rsidRPr="003439A2">
        <w:rPr>
          <w:lang w:val="fr-FR"/>
        </w:rPr>
        <w:t>15.8</w:t>
      </w:r>
      <w:r>
        <w:rPr>
          <w:lang w:val="fr-FR"/>
        </w:rPr>
        <w:t xml:space="preserve"> </w:t>
      </w:r>
      <w:r w:rsidR="003439A2" w:rsidRPr="003439A2">
        <w:rPr>
          <w:lang w:val="fr-FR"/>
        </w:rPr>
        <w:t>Bande de construction</w:t>
      </w:r>
    </w:p>
    <w:p w14:paraId="6C971CBA" w14:textId="2F290DA3" w:rsidR="003439A2" w:rsidRPr="003439A2" w:rsidRDefault="003439A2" w:rsidP="003439A2">
      <w:pPr>
        <w:rPr>
          <w:lang w:val="fr-FR"/>
        </w:rPr>
      </w:pPr>
      <w:r w:rsidRPr="003439A2">
        <w:rPr>
          <w:lang w:val="fr-FR"/>
        </w:rPr>
        <w:t>On entend par bande de construction la partie du terrain à bâtir net sur laquelle les constructions abritant des pièces destinées au séjour prolongé de per</w:t>
      </w:r>
      <w:r w:rsidR="00C50447">
        <w:rPr>
          <w:lang w:val="fr-FR"/>
        </w:rPr>
        <w:t>sonnes peuvent être implantées.</w:t>
      </w:r>
    </w:p>
    <w:p w14:paraId="61C3B9D6" w14:textId="54FCE17B" w:rsidR="003439A2" w:rsidRDefault="003439A2" w:rsidP="003439A2">
      <w:pPr>
        <w:rPr>
          <w:lang w:val="fr-FR"/>
        </w:rPr>
      </w:pPr>
      <w:r w:rsidRPr="003439A2">
        <w:rPr>
          <w:lang w:val="fr-FR"/>
        </w:rPr>
        <w:t xml:space="preserve">Cette bande est mesurée à partir de la limite cadastrale du terrain à bâtir net donnant sur la voie </w:t>
      </w:r>
      <w:proofErr w:type="spellStart"/>
      <w:r w:rsidRPr="003439A2">
        <w:rPr>
          <w:lang w:val="fr-FR"/>
        </w:rPr>
        <w:t>desservante</w:t>
      </w:r>
      <w:proofErr w:type="spellEnd"/>
      <w:r w:rsidRPr="003439A2">
        <w:rPr>
          <w:lang w:val="fr-FR"/>
        </w:rPr>
        <w:t xml:space="preserve"> (alignement de voirie) sans préjudice du recul arrière obligatoire, et est parallèle à l’alignement de voirie.</w:t>
      </w:r>
    </w:p>
    <w:p w14:paraId="04631F87" w14:textId="5BA865ED" w:rsidR="00C50447" w:rsidRDefault="00C50447" w:rsidP="00C50447">
      <w:pPr>
        <w:jc w:val="center"/>
        <w:rPr>
          <w:lang w:val="fr-FR"/>
        </w:rPr>
      </w:pPr>
      <w:r>
        <w:rPr>
          <w:noProof/>
          <w:lang w:val="fr-LU" w:eastAsia="fr-LU"/>
        </w:rPr>
        <w:drawing>
          <wp:inline distT="0" distB="0" distL="0" distR="0" wp14:anchorId="687BC98B" wp14:editId="6FEFC012">
            <wp:extent cx="5295900" cy="22574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95900" cy="2257425"/>
                    </a:xfrm>
                    <a:prstGeom prst="rect">
                      <a:avLst/>
                    </a:prstGeom>
                  </pic:spPr>
                </pic:pic>
              </a:graphicData>
            </a:graphic>
          </wp:inline>
        </w:drawing>
      </w:r>
    </w:p>
    <w:p w14:paraId="665B2ACF" w14:textId="4B6705E7" w:rsidR="00C50447" w:rsidRDefault="00C50447" w:rsidP="00C50447">
      <w:pPr>
        <w:rPr>
          <w:lang w:val="fr-FR"/>
        </w:rPr>
      </w:pPr>
    </w:p>
    <w:p w14:paraId="7CBBD545" w14:textId="550CED8A" w:rsidR="00C50447" w:rsidRPr="00C50447" w:rsidRDefault="00C50447" w:rsidP="00C50447">
      <w:pPr>
        <w:pStyle w:val="Heading2"/>
        <w:rPr>
          <w:lang w:val="fr-FR"/>
        </w:rPr>
      </w:pPr>
      <w:r>
        <w:rPr>
          <w:lang w:val="fr-FR"/>
        </w:rPr>
        <w:t xml:space="preserve">Art. </w:t>
      </w:r>
      <w:r w:rsidRPr="00C50447">
        <w:rPr>
          <w:lang w:val="fr-FR"/>
        </w:rPr>
        <w:t>15.9</w:t>
      </w:r>
      <w:r>
        <w:rPr>
          <w:lang w:val="fr-FR"/>
        </w:rPr>
        <w:t xml:space="preserve"> </w:t>
      </w:r>
      <w:r w:rsidRPr="00C50447">
        <w:rPr>
          <w:lang w:val="fr-FR"/>
        </w:rPr>
        <w:t>Car-ports</w:t>
      </w:r>
    </w:p>
    <w:p w14:paraId="4CF1C35C" w14:textId="77777777" w:rsidR="00C50447" w:rsidRPr="00C50447" w:rsidRDefault="00C50447" w:rsidP="00C50447">
      <w:pPr>
        <w:rPr>
          <w:lang w:val="fr-FR"/>
        </w:rPr>
      </w:pPr>
      <w:r w:rsidRPr="00C50447">
        <w:rPr>
          <w:lang w:val="fr-FR"/>
        </w:rPr>
        <w:t>On entend par car-port toute construction ouverte sur au moins trois côtés, réalisée en principe en matériaux légers et servant à abriter un ou plusieurs véhicules en stationnement.</w:t>
      </w:r>
    </w:p>
    <w:p w14:paraId="49DC43BD" w14:textId="6CA80DC2" w:rsidR="00C50447" w:rsidRPr="00C50447" w:rsidRDefault="00C50447" w:rsidP="00C50447">
      <w:pPr>
        <w:pStyle w:val="Heading2"/>
        <w:rPr>
          <w:lang w:val="fr-FR"/>
        </w:rPr>
      </w:pPr>
      <w:r>
        <w:rPr>
          <w:lang w:val="fr-FR"/>
        </w:rPr>
        <w:t xml:space="preserve">Art. </w:t>
      </w:r>
      <w:r w:rsidRPr="00C50447">
        <w:rPr>
          <w:lang w:val="fr-FR"/>
        </w:rPr>
        <w:t>15.10</w:t>
      </w:r>
      <w:r>
        <w:rPr>
          <w:lang w:val="fr-FR"/>
        </w:rPr>
        <w:t xml:space="preserve"> </w:t>
      </w:r>
      <w:r w:rsidRPr="00C50447">
        <w:rPr>
          <w:lang w:val="fr-FR"/>
        </w:rPr>
        <w:t>Comble</w:t>
      </w:r>
    </w:p>
    <w:p w14:paraId="221F8500" w14:textId="77777777" w:rsidR="00C50447" w:rsidRPr="00C50447" w:rsidRDefault="00C50447" w:rsidP="00C50447">
      <w:pPr>
        <w:rPr>
          <w:lang w:val="fr-FR"/>
        </w:rPr>
      </w:pPr>
      <w:r w:rsidRPr="00C50447">
        <w:rPr>
          <w:lang w:val="fr-FR"/>
        </w:rPr>
        <w:t xml:space="preserve">On entend par comble le volume compris entre le dernier niveau plein et les pans de toiture </w:t>
      </w:r>
      <w:proofErr w:type="gramStart"/>
      <w:r w:rsidRPr="00C50447">
        <w:rPr>
          <w:lang w:val="fr-FR"/>
        </w:rPr>
        <w:t>en</w:t>
      </w:r>
      <w:proofErr w:type="gramEnd"/>
      <w:r w:rsidRPr="00C50447">
        <w:rPr>
          <w:lang w:val="fr-FR"/>
        </w:rPr>
        <w:t xml:space="preserve"> pente d’un bâtiment.</w:t>
      </w:r>
    </w:p>
    <w:p w14:paraId="1EA89230" w14:textId="57A1DBA1" w:rsidR="00C50447" w:rsidRPr="00C50447" w:rsidRDefault="00C50447" w:rsidP="00C50447">
      <w:pPr>
        <w:pStyle w:val="Heading2"/>
        <w:rPr>
          <w:lang w:val="fr-FR"/>
        </w:rPr>
      </w:pPr>
      <w:r>
        <w:rPr>
          <w:lang w:val="fr-FR"/>
        </w:rPr>
        <w:t xml:space="preserve">Art. </w:t>
      </w:r>
      <w:r w:rsidRPr="00C50447">
        <w:rPr>
          <w:lang w:val="fr-FR"/>
        </w:rPr>
        <w:t>15.11</w:t>
      </w:r>
      <w:r>
        <w:rPr>
          <w:lang w:val="fr-FR"/>
        </w:rPr>
        <w:t xml:space="preserve"> </w:t>
      </w:r>
      <w:r w:rsidRPr="00C50447">
        <w:rPr>
          <w:lang w:val="fr-FR"/>
        </w:rPr>
        <w:t>Construction</w:t>
      </w:r>
    </w:p>
    <w:p w14:paraId="43FD1128" w14:textId="77777777" w:rsidR="00C50447" w:rsidRPr="00C50447" w:rsidRDefault="00C50447" w:rsidP="00C50447">
      <w:pPr>
        <w:rPr>
          <w:lang w:val="fr-FR"/>
        </w:rPr>
      </w:pPr>
      <w:r w:rsidRPr="00C50447">
        <w:rPr>
          <w:lang w:val="fr-FR"/>
        </w:rPr>
        <w:t>On entend par construction tout bâtiment, bâtisse, édifice ou ouvrage, ancré au sol, qu’il soit hors sol ou enterré.</w:t>
      </w:r>
    </w:p>
    <w:p w14:paraId="2217ECA3" w14:textId="238065C0" w:rsidR="00C50447" w:rsidRPr="00C50447" w:rsidRDefault="00C50447" w:rsidP="00C50447">
      <w:pPr>
        <w:pStyle w:val="Heading2"/>
        <w:rPr>
          <w:lang w:val="fr-FR"/>
        </w:rPr>
      </w:pPr>
      <w:r>
        <w:rPr>
          <w:lang w:val="fr-FR"/>
        </w:rPr>
        <w:t xml:space="preserve">Art. </w:t>
      </w:r>
      <w:r w:rsidRPr="00C50447">
        <w:rPr>
          <w:lang w:val="fr-FR"/>
        </w:rPr>
        <w:t>15.12</w:t>
      </w:r>
      <w:r>
        <w:rPr>
          <w:lang w:val="fr-FR"/>
        </w:rPr>
        <w:t xml:space="preserve"> </w:t>
      </w:r>
      <w:r w:rsidRPr="00C50447">
        <w:rPr>
          <w:lang w:val="fr-FR"/>
        </w:rPr>
        <w:t>Construction principale</w:t>
      </w:r>
    </w:p>
    <w:p w14:paraId="0ADDE2D7" w14:textId="77777777" w:rsidR="00C50447" w:rsidRPr="00C50447" w:rsidRDefault="00C50447" w:rsidP="00C50447">
      <w:pPr>
        <w:rPr>
          <w:lang w:val="fr-FR"/>
        </w:rPr>
      </w:pPr>
      <w:r w:rsidRPr="00C50447">
        <w:rPr>
          <w:lang w:val="fr-FR"/>
        </w:rPr>
        <w:t>Sont considérées comme constructions principales, les constructions accueillant des pièces destinées au séjour prolongé et temporaire de personnes ou à une activité professionnelle, par opposition aux dépendances.</w:t>
      </w:r>
    </w:p>
    <w:p w14:paraId="7D53F95D" w14:textId="31C0A71F" w:rsidR="00C50447" w:rsidRPr="00C50447" w:rsidRDefault="00C50447" w:rsidP="00C50447">
      <w:pPr>
        <w:pStyle w:val="Heading2"/>
        <w:rPr>
          <w:lang w:val="fr-FR"/>
        </w:rPr>
      </w:pPr>
      <w:r>
        <w:rPr>
          <w:lang w:val="fr-FR"/>
        </w:rPr>
        <w:t xml:space="preserve">Art. </w:t>
      </w:r>
      <w:r w:rsidRPr="00C50447">
        <w:rPr>
          <w:lang w:val="fr-FR"/>
        </w:rPr>
        <w:t>15.13</w:t>
      </w:r>
      <w:r>
        <w:rPr>
          <w:lang w:val="fr-FR"/>
        </w:rPr>
        <w:t xml:space="preserve"> </w:t>
      </w:r>
      <w:r w:rsidRPr="00C50447">
        <w:rPr>
          <w:lang w:val="fr-FR"/>
        </w:rPr>
        <w:t>Cote de niveau</w:t>
      </w:r>
    </w:p>
    <w:p w14:paraId="19926BE2" w14:textId="77777777" w:rsidR="00C50447" w:rsidRPr="00C50447" w:rsidRDefault="00C50447" w:rsidP="00C50447">
      <w:pPr>
        <w:rPr>
          <w:lang w:val="fr-FR"/>
        </w:rPr>
      </w:pPr>
      <w:r w:rsidRPr="00C50447">
        <w:rPr>
          <w:lang w:val="fr-FR"/>
        </w:rPr>
        <w:t>On entend par cote de niveau l’indication de la position verticale d’un élément, exprimée en altitude réelle conformément au référentiel national officiel.</w:t>
      </w:r>
    </w:p>
    <w:p w14:paraId="69688E54" w14:textId="2BAC42DB" w:rsidR="00C50447" w:rsidRPr="00C50447" w:rsidRDefault="00C50447" w:rsidP="00C50447">
      <w:pPr>
        <w:pStyle w:val="Heading2"/>
        <w:rPr>
          <w:lang w:val="fr-FR"/>
        </w:rPr>
      </w:pPr>
      <w:r>
        <w:rPr>
          <w:lang w:val="fr-FR"/>
        </w:rPr>
        <w:t xml:space="preserve">Art. 15.14 </w:t>
      </w:r>
      <w:r w:rsidRPr="00C50447">
        <w:rPr>
          <w:lang w:val="fr-FR"/>
        </w:rPr>
        <w:t>Dépendance</w:t>
      </w:r>
    </w:p>
    <w:p w14:paraId="6B291916" w14:textId="77777777" w:rsidR="00C50447" w:rsidRPr="00C50447" w:rsidRDefault="00C50447" w:rsidP="00C50447">
      <w:pPr>
        <w:rPr>
          <w:lang w:val="fr-FR"/>
        </w:rPr>
      </w:pPr>
      <w:r w:rsidRPr="00C50447">
        <w:rPr>
          <w:lang w:val="fr-FR"/>
        </w:rPr>
        <w:t xml:space="preserve">On entend par dépendance tout volume accolé ou isolé, ni destiné au séjour prolongé de </w:t>
      </w:r>
      <w:proofErr w:type="gramStart"/>
      <w:r w:rsidRPr="00C50447">
        <w:rPr>
          <w:lang w:val="fr-FR"/>
        </w:rPr>
        <w:t>personnes</w:t>
      </w:r>
      <w:proofErr w:type="gramEnd"/>
      <w:r w:rsidRPr="00C50447">
        <w:rPr>
          <w:lang w:val="fr-FR"/>
        </w:rPr>
        <w:t>, ni à une activité professionnelle comme notamment les abris de jardin, les garages et les car-ports.</w:t>
      </w:r>
    </w:p>
    <w:p w14:paraId="3478C612" w14:textId="44F20724" w:rsidR="00C50447" w:rsidRPr="00C50447" w:rsidRDefault="00C50447" w:rsidP="00C50447">
      <w:pPr>
        <w:rPr>
          <w:lang w:val="fr-FR"/>
        </w:rPr>
      </w:pPr>
      <w:r w:rsidRPr="00C50447">
        <w:rPr>
          <w:lang w:val="fr-FR"/>
        </w:rPr>
        <w:t>Au sens de la partie écrite du présent PAP QE, on entend par dépendances autres que les garages et les car-ports, les abris de jardin, les abris pour animaux, les serres, les remises et a</w:t>
      </w:r>
      <w:r>
        <w:rPr>
          <w:lang w:val="fr-FR"/>
        </w:rPr>
        <w:t>utres installations semblables.</w:t>
      </w:r>
    </w:p>
    <w:p w14:paraId="18536E64" w14:textId="77777777" w:rsidR="00C50447" w:rsidRPr="00C50447" w:rsidRDefault="00C50447" w:rsidP="00C50447">
      <w:pPr>
        <w:rPr>
          <w:lang w:val="fr-FR"/>
        </w:rPr>
      </w:pPr>
      <w:r w:rsidRPr="00C50447">
        <w:rPr>
          <w:lang w:val="fr-FR"/>
        </w:rPr>
        <w:t>Les saunas, les barbecues, les kitchenettes, les fours extérieurs, les piscines découvertes et autres équipements semblables, ne sont pas considérés comme des dépendances.</w:t>
      </w:r>
    </w:p>
    <w:p w14:paraId="58161187" w14:textId="1E6E8BB4" w:rsidR="00C50447" w:rsidRPr="00C50447" w:rsidRDefault="00C50447" w:rsidP="00C50447">
      <w:pPr>
        <w:pStyle w:val="Heading2"/>
        <w:rPr>
          <w:lang w:val="fr-FR"/>
        </w:rPr>
      </w:pPr>
      <w:r>
        <w:rPr>
          <w:lang w:val="fr-FR"/>
        </w:rPr>
        <w:t xml:space="preserve">Art. 15.15 </w:t>
      </w:r>
      <w:r w:rsidRPr="00C50447">
        <w:rPr>
          <w:lang w:val="fr-FR"/>
        </w:rPr>
        <w:t>Deux-roues légers</w:t>
      </w:r>
    </w:p>
    <w:p w14:paraId="61AB470D" w14:textId="77777777" w:rsidR="00C50447" w:rsidRPr="00C50447" w:rsidRDefault="00C50447" w:rsidP="00C50447">
      <w:pPr>
        <w:rPr>
          <w:lang w:val="fr-FR"/>
        </w:rPr>
      </w:pPr>
      <w:r w:rsidRPr="00C50447">
        <w:rPr>
          <w:lang w:val="fr-FR"/>
        </w:rPr>
        <w:t xml:space="preserve">On entend, au sens du présent règlement, par deux-roues légers des deux-roues non motorisés comme la bicyclette, le vélo tout terrain ou équipés d'un moteur électrique auxiliaire comme le vélo à assistance électrique (E-bikes et </w:t>
      </w:r>
      <w:proofErr w:type="spellStart"/>
      <w:r w:rsidRPr="00C50447">
        <w:rPr>
          <w:lang w:val="fr-FR"/>
        </w:rPr>
        <w:t>pédelecs</w:t>
      </w:r>
      <w:proofErr w:type="spellEnd"/>
      <w:r w:rsidRPr="00C50447">
        <w:rPr>
          <w:lang w:val="fr-FR"/>
        </w:rPr>
        <w:t>).</w:t>
      </w:r>
    </w:p>
    <w:p w14:paraId="3F87ABC6" w14:textId="2E2385E6" w:rsidR="00C50447" w:rsidRPr="00C50447" w:rsidRDefault="00C50447" w:rsidP="00C50447">
      <w:pPr>
        <w:pStyle w:val="Heading2"/>
        <w:rPr>
          <w:lang w:val="fr-FR"/>
        </w:rPr>
      </w:pPr>
      <w:r>
        <w:rPr>
          <w:lang w:val="fr-FR"/>
        </w:rPr>
        <w:t xml:space="preserve">Art. </w:t>
      </w:r>
      <w:r w:rsidRPr="00C50447">
        <w:rPr>
          <w:lang w:val="fr-FR"/>
        </w:rPr>
        <w:t>15.16</w:t>
      </w:r>
      <w:r>
        <w:rPr>
          <w:lang w:val="fr-FR"/>
        </w:rPr>
        <w:t xml:space="preserve"> </w:t>
      </w:r>
      <w:r w:rsidRPr="00C50447">
        <w:rPr>
          <w:lang w:val="fr-FR"/>
        </w:rPr>
        <w:t>Environnement bâti existant</w:t>
      </w:r>
    </w:p>
    <w:p w14:paraId="52D5B302" w14:textId="77777777" w:rsidR="00C50447" w:rsidRPr="00C50447" w:rsidRDefault="00C50447" w:rsidP="00C50447">
      <w:pPr>
        <w:rPr>
          <w:lang w:val="fr-FR"/>
        </w:rPr>
      </w:pPr>
      <w:r w:rsidRPr="00C50447">
        <w:rPr>
          <w:lang w:val="fr-FR"/>
        </w:rPr>
        <w:t>L’environnement bâti existant, au sens du présent règlement, est constitué par les constructions en contigu caractéristiques de la structure urbanistique historique des localités par opposition aux maisons en rang ou en bande qui sont planifiées en un tout et dont le nombre d’unités est limité.</w:t>
      </w:r>
    </w:p>
    <w:p w14:paraId="3DE86C13" w14:textId="0AA48547" w:rsidR="00C50447" w:rsidRPr="00C50447" w:rsidRDefault="001A68AF" w:rsidP="001A68AF">
      <w:pPr>
        <w:pStyle w:val="Heading2"/>
        <w:rPr>
          <w:lang w:val="fr-FR"/>
        </w:rPr>
      </w:pPr>
      <w:r>
        <w:rPr>
          <w:lang w:val="fr-FR"/>
        </w:rPr>
        <w:t xml:space="preserve">Art. </w:t>
      </w:r>
      <w:r w:rsidR="00C50447" w:rsidRPr="00C50447">
        <w:rPr>
          <w:lang w:val="fr-FR"/>
        </w:rPr>
        <w:t>15.17</w:t>
      </w:r>
      <w:r>
        <w:rPr>
          <w:lang w:val="fr-FR"/>
        </w:rPr>
        <w:t xml:space="preserve"> </w:t>
      </w:r>
      <w:r w:rsidR="00C50447" w:rsidRPr="00C50447">
        <w:rPr>
          <w:lang w:val="fr-FR"/>
        </w:rPr>
        <w:t>Étage en retrait</w:t>
      </w:r>
    </w:p>
    <w:p w14:paraId="1886DE8F" w14:textId="77777777" w:rsidR="00C50447" w:rsidRPr="00C50447" w:rsidRDefault="00C50447" w:rsidP="00C50447">
      <w:pPr>
        <w:rPr>
          <w:lang w:val="fr-FR"/>
        </w:rPr>
      </w:pPr>
      <w:r w:rsidRPr="00C50447">
        <w:rPr>
          <w:lang w:val="fr-FR"/>
        </w:rPr>
        <w:t>On entend par étage en retrait le niveau dont le plan d’au moins une façade est en retrait par rapport à celui du niveau situé en dessous.</w:t>
      </w:r>
    </w:p>
    <w:p w14:paraId="0060EDAD" w14:textId="2F3BDFD6" w:rsidR="00C50447" w:rsidRPr="00C50447" w:rsidRDefault="001A68AF" w:rsidP="001A68AF">
      <w:pPr>
        <w:pStyle w:val="Heading2"/>
        <w:rPr>
          <w:lang w:val="fr-FR"/>
        </w:rPr>
      </w:pPr>
      <w:r>
        <w:rPr>
          <w:lang w:val="fr-FR"/>
        </w:rPr>
        <w:t xml:space="preserve">Art. </w:t>
      </w:r>
      <w:r w:rsidR="00C50447" w:rsidRPr="00C50447">
        <w:rPr>
          <w:lang w:val="fr-FR"/>
        </w:rPr>
        <w:t>15.18</w:t>
      </w:r>
      <w:r>
        <w:rPr>
          <w:lang w:val="fr-FR"/>
        </w:rPr>
        <w:t xml:space="preserve"> </w:t>
      </w:r>
      <w:r w:rsidR="00C50447" w:rsidRPr="00C50447">
        <w:rPr>
          <w:lang w:val="fr-FR"/>
        </w:rPr>
        <w:t>Façade principale</w:t>
      </w:r>
    </w:p>
    <w:p w14:paraId="218AA984" w14:textId="77777777" w:rsidR="00C50447" w:rsidRPr="00C50447" w:rsidRDefault="00C50447" w:rsidP="00C50447">
      <w:pPr>
        <w:rPr>
          <w:lang w:val="fr-FR"/>
        </w:rPr>
      </w:pPr>
      <w:r w:rsidRPr="00C50447">
        <w:rPr>
          <w:lang w:val="fr-FR"/>
        </w:rPr>
        <w:t xml:space="preserve">Est considérée comme façade principale la face de la construction donnant sur la voie </w:t>
      </w:r>
      <w:proofErr w:type="spellStart"/>
      <w:r w:rsidRPr="00C50447">
        <w:rPr>
          <w:lang w:val="fr-FR"/>
        </w:rPr>
        <w:t>desservante</w:t>
      </w:r>
      <w:proofErr w:type="spellEnd"/>
      <w:r w:rsidRPr="00C50447">
        <w:rPr>
          <w:lang w:val="fr-FR"/>
        </w:rPr>
        <w:t>.</w:t>
      </w:r>
    </w:p>
    <w:p w14:paraId="16761D80" w14:textId="7857A76D" w:rsidR="00C50447" w:rsidRPr="00C50447" w:rsidRDefault="001A68AF" w:rsidP="001A68AF">
      <w:pPr>
        <w:pStyle w:val="Heading2"/>
        <w:rPr>
          <w:lang w:val="fr-FR"/>
        </w:rPr>
      </w:pPr>
      <w:r>
        <w:rPr>
          <w:lang w:val="fr-FR"/>
        </w:rPr>
        <w:t xml:space="preserve">Art. </w:t>
      </w:r>
      <w:r w:rsidR="00C50447" w:rsidRPr="00C50447">
        <w:rPr>
          <w:lang w:val="fr-FR"/>
        </w:rPr>
        <w:t>15.19</w:t>
      </w:r>
      <w:r>
        <w:rPr>
          <w:lang w:val="fr-FR"/>
        </w:rPr>
        <w:t xml:space="preserve"> Faîte</w:t>
      </w:r>
      <w:r w:rsidR="00C50447" w:rsidRPr="00C50447">
        <w:rPr>
          <w:lang w:val="fr-FR"/>
        </w:rPr>
        <w:t>/Faîtage</w:t>
      </w:r>
    </w:p>
    <w:p w14:paraId="4C567E9B" w14:textId="77777777" w:rsidR="00C50447" w:rsidRPr="00C50447" w:rsidRDefault="00C50447" w:rsidP="00C50447">
      <w:pPr>
        <w:rPr>
          <w:lang w:val="fr-FR"/>
        </w:rPr>
      </w:pPr>
      <w:r w:rsidRPr="00C50447">
        <w:rPr>
          <w:lang w:val="fr-FR"/>
        </w:rPr>
        <w:t>On entend par faîte ou faîtage la ligne d’intersection des deux versants d’une toiture dont les pentes sont opposées ou encore le segment le plus élevé d’une toiture à une pente.</w:t>
      </w:r>
    </w:p>
    <w:p w14:paraId="213F7C85" w14:textId="076978C2" w:rsidR="00C50447" w:rsidRPr="00C50447" w:rsidRDefault="001A68AF" w:rsidP="001A68AF">
      <w:pPr>
        <w:pStyle w:val="Heading2"/>
        <w:rPr>
          <w:lang w:val="fr-FR"/>
        </w:rPr>
      </w:pPr>
      <w:r>
        <w:rPr>
          <w:lang w:val="fr-FR"/>
        </w:rPr>
        <w:t xml:space="preserve">Art. </w:t>
      </w:r>
      <w:r w:rsidR="00C50447" w:rsidRPr="00C50447">
        <w:rPr>
          <w:lang w:val="fr-FR"/>
        </w:rPr>
        <w:t>15.20</w:t>
      </w:r>
      <w:r>
        <w:rPr>
          <w:lang w:val="fr-FR"/>
        </w:rPr>
        <w:t xml:space="preserve"> </w:t>
      </w:r>
      <w:r w:rsidR="00C50447" w:rsidRPr="00C50447">
        <w:rPr>
          <w:lang w:val="fr-FR"/>
        </w:rPr>
        <w:t>Gabarit maximal de construction</w:t>
      </w:r>
    </w:p>
    <w:p w14:paraId="1B98B79C" w14:textId="77777777" w:rsidR="00C50447" w:rsidRPr="00C50447" w:rsidRDefault="00C50447" w:rsidP="00C50447">
      <w:pPr>
        <w:rPr>
          <w:lang w:val="fr-FR"/>
        </w:rPr>
      </w:pPr>
      <w:r w:rsidRPr="00C50447">
        <w:rPr>
          <w:lang w:val="fr-FR"/>
        </w:rPr>
        <w:t>Le gabarit maximal de construction détermine les dimensions maximales de la construction principale hors-sol à l’aide d’une enveloppe théorique qu’elle doit respecter.</w:t>
      </w:r>
    </w:p>
    <w:p w14:paraId="2B8BA37D" w14:textId="77777777" w:rsidR="001A68AF" w:rsidRDefault="00C50447" w:rsidP="00C50447">
      <w:pPr>
        <w:rPr>
          <w:lang w:val="fr-FR"/>
        </w:rPr>
      </w:pPr>
      <w:r w:rsidRPr="00C50447">
        <w:rPr>
          <w:lang w:val="fr-FR"/>
        </w:rPr>
        <w:t>Dans les quartiers existants situés dans les zones HAB-1, HAB-2 ET MIX-v, il est consti</w:t>
      </w:r>
      <w:r w:rsidR="001A68AF">
        <w:rPr>
          <w:lang w:val="fr-FR"/>
        </w:rPr>
        <w:t>tué en coupe:</w:t>
      </w:r>
    </w:p>
    <w:p w14:paraId="2760AC8D" w14:textId="77777777" w:rsidR="001A68AF" w:rsidRDefault="00C50447" w:rsidP="008A4A27">
      <w:pPr>
        <w:pStyle w:val="ListParagraph"/>
        <w:numPr>
          <w:ilvl w:val="0"/>
          <w:numId w:val="39"/>
        </w:numPr>
        <w:rPr>
          <w:lang w:val="fr-FR"/>
        </w:rPr>
      </w:pPr>
      <w:proofErr w:type="gramStart"/>
      <w:r w:rsidRPr="001A68AF">
        <w:rPr>
          <w:lang w:val="fr-FR"/>
        </w:rPr>
        <w:t>d'un</w:t>
      </w:r>
      <w:proofErr w:type="gramEnd"/>
      <w:r w:rsidRPr="001A68AF">
        <w:rPr>
          <w:lang w:val="fr-FR"/>
        </w:rPr>
        <w:t xml:space="preserve"> plan vertical passant par le recul avant ou par l’alignement à préserver ou</w:t>
      </w:r>
      <w:r w:rsidR="001A68AF" w:rsidRPr="001A68AF">
        <w:rPr>
          <w:lang w:val="fr-FR"/>
        </w:rPr>
        <w:t xml:space="preserve"> obligatoire, s’il en existe un</w:t>
      </w:r>
      <w:r w:rsidRPr="001A68AF">
        <w:rPr>
          <w:lang w:val="fr-FR"/>
        </w:rPr>
        <w:t>;</w:t>
      </w:r>
    </w:p>
    <w:p w14:paraId="37178DC1" w14:textId="77777777" w:rsidR="001A68AF" w:rsidRDefault="001A68AF" w:rsidP="00C50447">
      <w:pPr>
        <w:pStyle w:val="ListParagraph"/>
        <w:numPr>
          <w:ilvl w:val="0"/>
          <w:numId w:val="39"/>
        </w:numPr>
        <w:rPr>
          <w:lang w:val="fr-FR"/>
        </w:rPr>
      </w:pPr>
      <w:proofErr w:type="gramStart"/>
      <w:r>
        <w:rPr>
          <w:lang w:val="fr-FR"/>
        </w:rPr>
        <w:t>d</w:t>
      </w:r>
      <w:r w:rsidR="00C50447" w:rsidRPr="001A68AF">
        <w:rPr>
          <w:lang w:val="fr-FR"/>
        </w:rPr>
        <w:t>'un</w:t>
      </w:r>
      <w:proofErr w:type="gramEnd"/>
      <w:r w:rsidR="00C50447" w:rsidRPr="001A68AF">
        <w:rPr>
          <w:lang w:val="fr-FR"/>
        </w:rPr>
        <w:t xml:space="preserve"> plan vertical passant par la limite arrière de la bande de construction ou le recul arrière, quand la bande de construction n’est pas limitée;</w:t>
      </w:r>
    </w:p>
    <w:p w14:paraId="62C60818" w14:textId="77777777" w:rsidR="001A68AF" w:rsidRDefault="00C50447" w:rsidP="00C50447">
      <w:pPr>
        <w:pStyle w:val="ListParagraph"/>
        <w:numPr>
          <w:ilvl w:val="0"/>
          <w:numId w:val="39"/>
        </w:numPr>
        <w:rPr>
          <w:lang w:val="fr-FR"/>
        </w:rPr>
      </w:pPr>
      <w:proofErr w:type="gramStart"/>
      <w:r w:rsidRPr="001A68AF">
        <w:rPr>
          <w:lang w:val="fr-FR"/>
        </w:rPr>
        <w:t>d'un</w:t>
      </w:r>
      <w:proofErr w:type="gramEnd"/>
      <w:r w:rsidRPr="001A68AF">
        <w:rPr>
          <w:lang w:val="fr-FR"/>
        </w:rPr>
        <w:t xml:space="preserve"> plan horizontal établi à la hauteur du faîte maximale autorisée;</w:t>
      </w:r>
    </w:p>
    <w:p w14:paraId="4A5A4DDA" w14:textId="623162F3" w:rsidR="00C50447" w:rsidRDefault="00C50447" w:rsidP="00C50447">
      <w:pPr>
        <w:pStyle w:val="ListParagraph"/>
        <w:numPr>
          <w:ilvl w:val="0"/>
          <w:numId w:val="39"/>
        </w:numPr>
        <w:rPr>
          <w:lang w:val="fr-FR"/>
        </w:rPr>
      </w:pPr>
      <w:proofErr w:type="gramStart"/>
      <w:r w:rsidRPr="001A68AF">
        <w:rPr>
          <w:lang w:val="fr-FR"/>
        </w:rPr>
        <w:t>de</w:t>
      </w:r>
      <w:proofErr w:type="gramEnd"/>
      <w:r w:rsidRPr="001A68AF">
        <w:rPr>
          <w:lang w:val="fr-FR"/>
        </w:rPr>
        <w:t xml:space="preserve"> deux plans inclinés établis à 45° à la hauteur du gabarit maximale autorisée.</w:t>
      </w:r>
    </w:p>
    <w:p w14:paraId="1BADE324" w14:textId="4ABCF7BD" w:rsidR="001A68AF" w:rsidRDefault="001A68AF" w:rsidP="001A68AF">
      <w:pPr>
        <w:jc w:val="center"/>
        <w:rPr>
          <w:lang w:val="fr-FR"/>
        </w:rPr>
      </w:pPr>
      <w:r>
        <w:rPr>
          <w:noProof/>
          <w:lang w:val="fr-LU" w:eastAsia="fr-LU"/>
        </w:rPr>
        <w:drawing>
          <wp:inline distT="0" distB="0" distL="0" distR="0" wp14:anchorId="7AAA99BE" wp14:editId="11B79432">
            <wp:extent cx="5276850" cy="223273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861"/>
                    <a:stretch/>
                  </pic:blipFill>
                  <pic:spPr bwMode="auto">
                    <a:xfrm>
                      <a:off x="0" y="0"/>
                      <a:ext cx="5276850" cy="2232736"/>
                    </a:xfrm>
                    <a:prstGeom prst="rect">
                      <a:avLst/>
                    </a:prstGeom>
                    <a:ln>
                      <a:noFill/>
                    </a:ln>
                    <a:extLst>
                      <a:ext uri="{53640926-AAD7-44D8-BBD7-CCE9431645EC}">
                        <a14:shadowObscured xmlns:a14="http://schemas.microsoft.com/office/drawing/2010/main"/>
                      </a:ext>
                    </a:extLst>
                  </pic:spPr>
                </pic:pic>
              </a:graphicData>
            </a:graphic>
          </wp:inline>
        </w:drawing>
      </w:r>
    </w:p>
    <w:p w14:paraId="4E78E2A1" w14:textId="57571F49" w:rsidR="001A68AF" w:rsidRDefault="001A68AF" w:rsidP="001A68AF">
      <w:pPr>
        <w:rPr>
          <w:lang w:val="fr-FR"/>
        </w:rPr>
      </w:pPr>
    </w:p>
    <w:p w14:paraId="44582975" w14:textId="54776DDE" w:rsidR="001A68AF" w:rsidRDefault="001A68AF" w:rsidP="001A68AF">
      <w:pPr>
        <w:jc w:val="center"/>
        <w:rPr>
          <w:lang w:val="fr-FR"/>
        </w:rPr>
      </w:pPr>
      <w:r>
        <w:rPr>
          <w:noProof/>
          <w:lang w:val="fr-LU" w:eastAsia="fr-LU"/>
        </w:rPr>
        <w:drawing>
          <wp:inline distT="0" distB="0" distL="0" distR="0" wp14:anchorId="6FFAE0D2" wp14:editId="068FC4A4">
            <wp:extent cx="5133975" cy="39433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133975" cy="3943350"/>
                    </a:xfrm>
                    <a:prstGeom prst="rect">
                      <a:avLst/>
                    </a:prstGeom>
                  </pic:spPr>
                </pic:pic>
              </a:graphicData>
            </a:graphic>
          </wp:inline>
        </w:drawing>
      </w:r>
    </w:p>
    <w:p w14:paraId="04BEB086" w14:textId="398D296F" w:rsidR="001A68AF" w:rsidRDefault="001A68AF" w:rsidP="001A68AF">
      <w:pPr>
        <w:rPr>
          <w:lang w:val="fr-FR"/>
        </w:rPr>
      </w:pPr>
    </w:p>
    <w:p w14:paraId="1EB2C0C5" w14:textId="77777777" w:rsidR="001A68AF" w:rsidRDefault="001A68AF" w:rsidP="001A68AF">
      <w:pPr>
        <w:rPr>
          <w:lang w:val="fr-FR"/>
        </w:rPr>
      </w:pPr>
      <w:r w:rsidRPr="001A68AF">
        <w:rPr>
          <w:lang w:val="fr-FR"/>
        </w:rPr>
        <w:t>Dans les quartiers existants situés dans les zones MIX-r, GARE, REC BEP, ECO-c1 et 2, COM et SP</w:t>
      </w:r>
      <w:r>
        <w:rPr>
          <w:lang w:val="fr-FR"/>
        </w:rPr>
        <w:t>EC-1, il est constitué en coupe:</w:t>
      </w:r>
    </w:p>
    <w:p w14:paraId="7A170492" w14:textId="77777777" w:rsidR="001A68AF" w:rsidRDefault="001A68AF" w:rsidP="001A68AF">
      <w:pPr>
        <w:pStyle w:val="ListParagraph"/>
        <w:numPr>
          <w:ilvl w:val="0"/>
          <w:numId w:val="40"/>
        </w:numPr>
        <w:rPr>
          <w:lang w:val="fr-FR"/>
        </w:rPr>
      </w:pPr>
      <w:proofErr w:type="gramStart"/>
      <w:r w:rsidRPr="001A68AF">
        <w:rPr>
          <w:lang w:val="fr-FR"/>
        </w:rPr>
        <w:t>d'un</w:t>
      </w:r>
      <w:proofErr w:type="gramEnd"/>
      <w:r w:rsidRPr="001A68AF">
        <w:rPr>
          <w:lang w:val="fr-FR"/>
        </w:rPr>
        <w:t xml:space="preserve"> plan vert</w:t>
      </w:r>
      <w:r>
        <w:rPr>
          <w:lang w:val="fr-FR"/>
        </w:rPr>
        <w:t>ical passant par le recul avant</w:t>
      </w:r>
      <w:r w:rsidRPr="001A68AF">
        <w:rPr>
          <w:lang w:val="fr-FR"/>
        </w:rPr>
        <w:t>;</w:t>
      </w:r>
    </w:p>
    <w:p w14:paraId="473F653B" w14:textId="77777777" w:rsidR="001A68AF" w:rsidRDefault="001A68AF" w:rsidP="00851D34">
      <w:pPr>
        <w:pStyle w:val="ListParagraph"/>
        <w:numPr>
          <w:ilvl w:val="0"/>
          <w:numId w:val="40"/>
        </w:numPr>
        <w:rPr>
          <w:lang w:val="fr-FR"/>
        </w:rPr>
      </w:pPr>
      <w:proofErr w:type="gramStart"/>
      <w:r w:rsidRPr="001A68AF">
        <w:rPr>
          <w:lang w:val="fr-FR"/>
        </w:rPr>
        <w:t>d'un</w:t>
      </w:r>
      <w:proofErr w:type="gramEnd"/>
      <w:r w:rsidRPr="001A68AF">
        <w:rPr>
          <w:lang w:val="fr-FR"/>
        </w:rPr>
        <w:t xml:space="preserve"> plan vertical passant par le recul arrière et</w:t>
      </w:r>
    </w:p>
    <w:p w14:paraId="777B516D" w14:textId="661B61F9" w:rsidR="001A68AF" w:rsidRDefault="001A68AF" w:rsidP="00851D34">
      <w:pPr>
        <w:pStyle w:val="ListParagraph"/>
        <w:numPr>
          <w:ilvl w:val="0"/>
          <w:numId w:val="40"/>
        </w:numPr>
        <w:rPr>
          <w:lang w:val="fr-FR"/>
        </w:rPr>
      </w:pPr>
      <w:proofErr w:type="gramStart"/>
      <w:r w:rsidRPr="001A68AF">
        <w:rPr>
          <w:lang w:val="fr-FR"/>
        </w:rPr>
        <w:t>d'un</w:t>
      </w:r>
      <w:proofErr w:type="gramEnd"/>
      <w:r w:rsidRPr="001A68AF">
        <w:rPr>
          <w:lang w:val="fr-FR"/>
        </w:rPr>
        <w:t xml:space="preserve"> plan horizontal établi à la hauteur hors-tout maximale autorisée.</w:t>
      </w:r>
    </w:p>
    <w:p w14:paraId="06631B34" w14:textId="0CD7B725" w:rsidR="001A68AF" w:rsidRDefault="001A68AF" w:rsidP="001A68AF">
      <w:pPr>
        <w:jc w:val="center"/>
        <w:rPr>
          <w:lang w:val="fr-FR"/>
        </w:rPr>
      </w:pPr>
      <w:r>
        <w:rPr>
          <w:noProof/>
          <w:lang w:val="fr-LU" w:eastAsia="fr-LU"/>
        </w:rPr>
        <w:drawing>
          <wp:inline distT="0" distB="0" distL="0" distR="0" wp14:anchorId="1E5B360C" wp14:editId="2C351E4A">
            <wp:extent cx="5686425" cy="24384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86425" cy="2438400"/>
                    </a:xfrm>
                    <a:prstGeom prst="rect">
                      <a:avLst/>
                    </a:prstGeom>
                  </pic:spPr>
                </pic:pic>
              </a:graphicData>
            </a:graphic>
          </wp:inline>
        </w:drawing>
      </w:r>
    </w:p>
    <w:p w14:paraId="4A99AF64" w14:textId="42193C44" w:rsidR="001A68AF" w:rsidRDefault="001A68AF" w:rsidP="001A68AF">
      <w:pPr>
        <w:rPr>
          <w:lang w:val="fr-FR"/>
        </w:rPr>
      </w:pPr>
    </w:p>
    <w:p w14:paraId="5D29C71B" w14:textId="69389751" w:rsidR="001A68AF" w:rsidRDefault="001A68AF" w:rsidP="001A68AF">
      <w:pPr>
        <w:jc w:val="center"/>
        <w:rPr>
          <w:lang w:val="fr-FR"/>
        </w:rPr>
      </w:pPr>
      <w:r>
        <w:rPr>
          <w:noProof/>
          <w:lang w:val="fr-LU" w:eastAsia="fr-LU"/>
        </w:rPr>
        <w:drawing>
          <wp:inline distT="0" distB="0" distL="0" distR="0" wp14:anchorId="367DDED3" wp14:editId="15DA0D30">
            <wp:extent cx="5686425" cy="31813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86425" cy="3181350"/>
                    </a:xfrm>
                    <a:prstGeom prst="rect">
                      <a:avLst/>
                    </a:prstGeom>
                  </pic:spPr>
                </pic:pic>
              </a:graphicData>
            </a:graphic>
          </wp:inline>
        </w:drawing>
      </w:r>
    </w:p>
    <w:p w14:paraId="3B11F710" w14:textId="36A2FEDF" w:rsidR="001A68AF" w:rsidRDefault="001A68AF" w:rsidP="001A68AF">
      <w:pPr>
        <w:rPr>
          <w:lang w:val="fr-FR"/>
        </w:rPr>
      </w:pPr>
    </w:p>
    <w:p w14:paraId="728B68B2" w14:textId="45FA65A8" w:rsidR="001A68AF" w:rsidRPr="001A68AF" w:rsidRDefault="001A68AF" w:rsidP="001A68AF">
      <w:pPr>
        <w:pStyle w:val="Heading2"/>
        <w:rPr>
          <w:lang w:val="fr-FR"/>
        </w:rPr>
      </w:pPr>
      <w:r>
        <w:rPr>
          <w:lang w:val="fr-FR"/>
        </w:rPr>
        <w:t xml:space="preserve">Art. 15.21 </w:t>
      </w:r>
      <w:r w:rsidRPr="001A68AF">
        <w:rPr>
          <w:lang w:val="fr-FR"/>
        </w:rPr>
        <w:t>Hauteur à la corniche</w:t>
      </w:r>
    </w:p>
    <w:p w14:paraId="693C6FB2" w14:textId="4848BDF3" w:rsidR="001A68AF" w:rsidRPr="001A68AF" w:rsidRDefault="001A68AF" w:rsidP="001A68AF">
      <w:pPr>
        <w:rPr>
          <w:lang w:val="fr-FR"/>
        </w:rPr>
      </w:pPr>
      <w:r w:rsidRPr="001A68AF">
        <w:rPr>
          <w:lang w:val="fr-FR"/>
        </w:rPr>
        <w:t xml:space="preserve">On entend par hauteur à la corniche la différence d’altitude entre l’axe de la voie </w:t>
      </w:r>
      <w:proofErr w:type="spellStart"/>
      <w:r w:rsidRPr="001A68AF">
        <w:rPr>
          <w:lang w:val="fr-FR"/>
        </w:rPr>
        <w:t>desservante</w:t>
      </w:r>
      <w:proofErr w:type="spellEnd"/>
      <w:r w:rsidRPr="001A68AF">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1A68AF">
        <w:rPr>
          <w:lang w:val="fr-FR"/>
        </w:rPr>
        <w:t>desservante</w:t>
      </w:r>
      <w:proofErr w:type="spellEnd"/>
      <w:r w:rsidRPr="001A68AF">
        <w:rPr>
          <w:lang w:val="fr-FR"/>
        </w:rPr>
        <w:t xml:space="preserve"> et perpendiculairement à l’axe de la voie </w:t>
      </w:r>
      <w:proofErr w:type="spellStart"/>
      <w:r w:rsidRPr="001A68AF">
        <w:rPr>
          <w:lang w:val="fr-FR"/>
        </w:rPr>
        <w:t>desservante</w:t>
      </w:r>
      <w:proofErr w:type="spellEnd"/>
      <w:r w:rsidRPr="001A68AF">
        <w:rPr>
          <w:lang w:val="fr-FR"/>
        </w:rPr>
        <w:t xml:space="preserve">, sauf </w:t>
      </w:r>
      <w:r>
        <w:rPr>
          <w:lang w:val="fr-FR"/>
        </w:rPr>
        <w:t>si le PAP en dispose autrement.</w:t>
      </w:r>
    </w:p>
    <w:p w14:paraId="539E29BA" w14:textId="42868F30" w:rsidR="001A68AF" w:rsidRPr="001A68AF" w:rsidRDefault="001A68AF" w:rsidP="001A68AF">
      <w:pPr>
        <w:rPr>
          <w:lang w:val="fr-FR"/>
        </w:rPr>
      </w:pPr>
      <w:r w:rsidRPr="001A68AF">
        <w:rPr>
          <w:lang w:val="fr-FR"/>
        </w:rPr>
        <w:t>Lorsqu’une construction est composée de plusieurs volumes, la hauteur à la corniche est mesurée indiv</w:t>
      </w:r>
      <w:r>
        <w:rPr>
          <w:lang w:val="fr-FR"/>
        </w:rPr>
        <w:t>iduellement pour chaque volume.</w:t>
      </w:r>
    </w:p>
    <w:p w14:paraId="75B39DE2" w14:textId="77777777" w:rsidR="001A68AF" w:rsidRPr="001A68AF" w:rsidRDefault="001A68AF" w:rsidP="001A68AF">
      <w:pPr>
        <w:rPr>
          <w:lang w:val="fr-FR"/>
        </w:rPr>
      </w:pPr>
      <w:r w:rsidRPr="001A68AF">
        <w:rPr>
          <w:lang w:val="fr-FR"/>
        </w:rPr>
        <w:t xml:space="preserve">Lorsque la hauteur d’une construction n’est pas </w:t>
      </w:r>
      <w:proofErr w:type="gramStart"/>
      <w:r w:rsidRPr="001A68AF">
        <w:rPr>
          <w:lang w:val="fr-FR"/>
        </w:rPr>
        <w:t>la</w:t>
      </w:r>
      <w:proofErr w:type="gramEnd"/>
      <w:r w:rsidRPr="001A68AF">
        <w:rPr>
          <w:lang w:val="fr-FR"/>
        </w:rPr>
        <w:t xml:space="preserve"> même sur toute la longueur de la construction, la hauteur la plus importante est à prendre en considération.</w:t>
      </w:r>
    </w:p>
    <w:p w14:paraId="26188682" w14:textId="05A5CBF1" w:rsidR="001A68AF" w:rsidRDefault="008E59B9" w:rsidP="008E59B9">
      <w:pPr>
        <w:jc w:val="center"/>
        <w:rPr>
          <w:lang w:val="fr-FR"/>
        </w:rPr>
      </w:pPr>
      <w:r>
        <w:rPr>
          <w:noProof/>
          <w:lang w:val="fr-LU" w:eastAsia="fr-LU"/>
        </w:rPr>
        <w:drawing>
          <wp:inline distT="0" distB="0" distL="0" distR="0" wp14:anchorId="7064EFE5" wp14:editId="75C4455C">
            <wp:extent cx="2155012" cy="24003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4536"/>
                    <a:stretch/>
                  </pic:blipFill>
                  <pic:spPr bwMode="auto">
                    <a:xfrm>
                      <a:off x="0" y="0"/>
                      <a:ext cx="2155012" cy="2400300"/>
                    </a:xfrm>
                    <a:prstGeom prst="rect">
                      <a:avLst/>
                    </a:prstGeom>
                    <a:ln>
                      <a:noFill/>
                    </a:ln>
                    <a:extLst>
                      <a:ext uri="{53640926-AAD7-44D8-BBD7-CCE9431645EC}">
                        <a14:shadowObscured xmlns:a14="http://schemas.microsoft.com/office/drawing/2010/main"/>
                      </a:ext>
                    </a:extLst>
                  </pic:spPr>
                </pic:pic>
              </a:graphicData>
            </a:graphic>
          </wp:inline>
        </w:drawing>
      </w:r>
    </w:p>
    <w:p w14:paraId="448D9738" w14:textId="06EF21CE" w:rsidR="008E59B9" w:rsidRDefault="008E59B9" w:rsidP="001A68AF">
      <w:pPr>
        <w:rPr>
          <w:lang w:val="fr-FR"/>
        </w:rPr>
      </w:pPr>
    </w:p>
    <w:p w14:paraId="72FAD637" w14:textId="265C127F" w:rsidR="008E59B9" w:rsidRPr="008E59B9" w:rsidRDefault="008E59B9" w:rsidP="008E59B9">
      <w:pPr>
        <w:pStyle w:val="Heading2"/>
        <w:rPr>
          <w:lang w:val="fr-FR"/>
        </w:rPr>
      </w:pPr>
      <w:r>
        <w:rPr>
          <w:lang w:val="fr-FR"/>
        </w:rPr>
        <w:t xml:space="preserve">Art. 15.22 </w:t>
      </w:r>
      <w:r w:rsidRPr="008E59B9">
        <w:rPr>
          <w:lang w:val="fr-FR"/>
        </w:rPr>
        <w:t>Hauteur à l’acrotère</w:t>
      </w:r>
    </w:p>
    <w:p w14:paraId="3AE97DA5" w14:textId="16291977" w:rsidR="008E59B9" w:rsidRPr="008E59B9" w:rsidRDefault="008E59B9" w:rsidP="008E59B9">
      <w:pPr>
        <w:rPr>
          <w:lang w:val="fr-FR"/>
        </w:rPr>
      </w:pPr>
      <w:r w:rsidRPr="008E59B9">
        <w:rPr>
          <w:lang w:val="fr-FR"/>
        </w:rPr>
        <w:t xml:space="preserve">On entend par hauteur à l’acrotère la différence d’altitude entre l’axe de la voie </w:t>
      </w:r>
      <w:proofErr w:type="spellStart"/>
      <w:r w:rsidRPr="008E59B9">
        <w:rPr>
          <w:lang w:val="fr-FR"/>
        </w:rPr>
        <w:t>desservante</w:t>
      </w:r>
      <w:proofErr w:type="spellEnd"/>
      <w:r w:rsidRPr="008E59B9">
        <w:rPr>
          <w:lang w:val="fr-FR"/>
        </w:rPr>
        <w:t xml:space="preserve"> et le plan supérieur (isolation et revêtement inclus) de l’acrotère, mesurée au milieu de la façade de la construction principale donnant sur la voie </w:t>
      </w:r>
      <w:proofErr w:type="spellStart"/>
      <w:r w:rsidRPr="008E59B9">
        <w:rPr>
          <w:lang w:val="fr-FR"/>
        </w:rPr>
        <w:t>desservante</w:t>
      </w:r>
      <w:proofErr w:type="spellEnd"/>
      <w:r w:rsidRPr="008E59B9">
        <w:rPr>
          <w:lang w:val="fr-FR"/>
        </w:rPr>
        <w:t xml:space="preserve"> et perpendiculairement </w:t>
      </w:r>
      <w:r>
        <w:rPr>
          <w:lang w:val="fr-FR"/>
        </w:rPr>
        <w:t xml:space="preserve">à l’axe de la voie </w:t>
      </w:r>
      <w:proofErr w:type="spellStart"/>
      <w:r>
        <w:rPr>
          <w:lang w:val="fr-FR"/>
        </w:rPr>
        <w:t>desservante</w:t>
      </w:r>
      <w:proofErr w:type="spellEnd"/>
      <w:r>
        <w:rPr>
          <w:lang w:val="fr-FR"/>
        </w:rPr>
        <w:t>.</w:t>
      </w:r>
    </w:p>
    <w:p w14:paraId="7147F5F0" w14:textId="5F2E047F" w:rsidR="008E59B9" w:rsidRPr="008E59B9" w:rsidRDefault="008E59B9" w:rsidP="008E59B9">
      <w:pPr>
        <w:rPr>
          <w:lang w:val="fr-FR"/>
        </w:rPr>
      </w:pPr>
      <w:r w:rsidRPr="008E59B9">
        <w:rPr>
          <w:lang w:val="fr-FR"/>
        </w:rPr>
        <w:t>Lorsqu’une construction est composée de plusieurs volumes, la hauteur à l’acrotère est mesurée indiv</w:t>
      </w:r>
      <w:r>
        <w:rPr>
          <w:lang w:val="fr-FR"/>
        </w:rPr>
        <w:t>iduellement pour chaque volume.</w:t>
      </w:r>
    </w:p>
    <w:p w14:paraId="70B2EB93" w14:textId="77777777" w:rsidR="008E59B9" w:rsidRPr="008E59B9" w:rsidRDefault="008E59B9" w:rsidP="008E59B9">
      <w:pPr>
        <w:rPr>
          <w:lang w:val="fr-FR"/>
        </w:rPr>
      </w:pPr>
      <w:r w:rsidRPr="008E59B9">
        <w:rPr>
          <w:lang w:val="fr-FR"/>
        </w:rPr>
        <w:t xml:space="preserve">Lorsque la hauteur d’une construction n’est pas </w:t>
      </w:r>
      <w:proofErr w:type="gramStart"/>
      <w:r w:rsidRPr="008E59B9">
        <w:rPr>
          <w:lang w:val="fr-FR"/>
        </w:rPr>
        <w:t>la</w:t>
      </w:r>
      <w:proofErr w:type="gramEnd"/>
      <w:r w:rsidRPr="008E59B9">
        <w:rPr>
          <w:lang w:val="fr-FR"/>
        </w:rPr>
        <w:t xml:space="preserve"> même sur toute la longueur de la construction, la hauteur la plus importante est à prendre en considération.</w:t>
      </w:r>
    </w:p>
    <w:p w14:paraId="114EAC2A" w14:textId="2EB31152" w:rsidR="008E59B9" w:rsidRPr="008E59B9" w:rsidRDefault="008E59B9" w:rsidP="008E59B9">
      <w:pPr>
        <w:pStyle w:val="Heading2"/>
        <w:rPr>
          <w:lang w:val="fr-FR"/>
        </w:rPr>
      </w:pPr>
      <w:r>
        <w:rPr>
          <w:lang w:val="fr-FR"/>
        </w:rPr>
        <w:t xml:space="preserve">Art. </w:t>
      </w:r>
      <w:r w:rsidRPr="008E59B9">
        <w:rPr>
          <w:lang w:val="fr-FR"/>
        </w:rPr>
        <w:t>15.23</w:t>
      </w:r>
      <w:r>
        <w:rPr>
          <w:lang w:val="fr-FR"/>
        </w:rPr>
        <w:t xml:space="preserve"> </w:t>
      </w:r>
      <w:r w:rsidRPr="008E59B9">
        <w:rPr>
          <w:lang w:val="fr-FR"/>
        </w:rPr>
        <w:t>Hauteur au faîte</w:t>
      </w:r>
    </w:p>
    <w:p w14:paraId="122F82C1" w14:textId="77777777" w:rsidR="008E59B9" w:rsidRPr="008E59B9" w:rsidRDefault="008E59B9" w:rsidP="008E59B9">
      <w:pPr>
        <w:rPr>
          <w:lang w:val="fr-FR"/>
        </w:rPr>
      </w:pPr>
      <w:r w:rsidRPr="008E59B9">
        <w:rPr>
          <w:lang w:val="fr-FR"/>
        </w:rPr>
        <w:t xml:space="preserve">La hauteur au faîte est la différence d’altitude entre l’axe de la voie </w:t>
      </w:r>
      <w:proofErr w:type="spellStart"/>
      <w:r w:rsidRPr="008E59B9">
        <w:rPr>
          <w:lang w:val="fr-FR"/>
        </w:rPr>
        <w:t>desservante</w:t>
      </w:r>
      <w:proofErr w:type="spellEnd"/>
      <w:r w:rsidRPr="008E59B9">
        <w:rPr>
          <w:lang w:val="fr-FR"/>
        </w:rPr>
        <w:t xml:space="preserve"> et la ligne d’intersection horizontale des deux versants d’une toiture dont les pentes sont opposées ou encore l’arête supérieure d’une toiture à un versant.</w:t>
      </w:r>
    </w:p>
    <w:p w14:paraId="22D706F8" w14:textId="45EFC07B" w:rsidR="008E59B9" w:rsidRPr="008E59B9" w:rsidRDefault="008E59B9" w:rsidP="008E59B9">
      <w:pPr>
        <w:rPr>
          <w:lang w:val="fr-FR"/>
        </w:rPr>
      </w:pPr>
      <w:r w:rsidRPr="008E59B9">
        <w:rPr>
          <w:lang w:val="fr-FR"/>
        </w:rPr>
        <w:t xml:space="preserve">Elle est mesurée au milieu de la façade de la construction principale donnant sur la voie </w:t>
      </w:r>
      <w:proofErr w:type="spellStart"/>
      <w:r w:rsidRPr="008E59B9">
        <w:rPr>
          <w:lang w:val="fr-FR"/>
        </w:rPr>
        <w:t>desservante</w:t>
      </w:r>
      <w:proofErr w:type="spellEnd"/>
      <w:r w:rsidRPr="008E59B9">
        <w:rPr>
          <w:lang w:val="fr-FR"/>
        </w:rPr>
        <w:t xml:space="preserve"> et perpendiculairement à l’axe de cette voie. Si les 2 versants forment un décrochement, l’arrête la plus haute prévaut.</w:t>
      </w:r>
    </w:p>
    <w:p w14:paraId="2E332AAB" w14:textId="19B7FD96" w:rsidR="008E59B9" w:rsidRDefault="008E59B9" w:rsidP="008E59B9">
      <w:pPr>
        <w:rPr>
          <w:lang w:val="fr-FR"/>
        </w:rPr>
      </w:pPr>
      <w:r w:rsidRPr="008E59B9">
        <w:rPr>
          <w:lang w:val="fr-FR"/>
        </w:rPr>
        <w:t>Si une construction est composée de plusieurs volumes ou comporte des décrochements en toiture, la hauteur au faîte est mesurée individuellement pour chaque volume.</w:t>
      </w:r>
    </w:p>
    <w:p w14:paraId="4288213C" w14:textId="37BDF682" w:rsidR="008E59B9" w:rsidRPr="008E59B9" w:rsidRDefault="008E59B9" w:rsidP="008E59B9">
      <w:pPr>
        <w:jc w:val="center"/>
        <w:rPr>
          <w:lang w:val="fr-FR"/>
        </w:rPr>
      </w:pPr>
      <w:r>
        <w:rPr>
          <w:noProof/>
          <w:lang w:val="fr-LU" w:eastAsia="fr-LU"/>
        </w:rPr>
        <w:drawing>
          <wp:inline distT="0" distB="0" distL="0" distR="0" wp14:anchorId="0DA6B937" wp14:editId="799D52D5">
            <wp:extent cx="5731510" cy="2305685"/>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2305685"/>
                    </a:xfrm>
                    <a:prstGeom prst="rect">
                      <a:avLst/>
                    </a:prstGeom>
                  </pic:spPr>
                </pic:pic>
              </a:graphicData>
            </a:graphic>
          </wp:inline>
        </w:drawing>
      </w:r>
    </w:p>
    <w:p w14:paraId="1EF082E0" w14:textId="237FA613" w:rsidR="008E59B9" w:rsidRDefault="008E59B9" w:rsidP="001A68AF">
      <w:pPr>
        <w:rPr>
          <w:lang w:val="fr-FR"/>
        </w:rPr>
      </w:pPr>
    </w:p>
    <w:p w14:paraId="0513109A" w14:textId="77777777" w:rsidR="008E59B9" w:rsidRPr="008E59B9" w:rsidRDefault="008E59B9" w:rsidP="008E59B9">
      <w:pPr>
        <w:rPr>
          <w:lang w:val="fr-FR"/>
        </w:rPr>
      </w:pPr>
      <w:r w:rsidRPr="008E59B9">
        <w:rPr>
          <w:lang w:val="fr-FR"/>
        </w:rPr>
        <w:t>La hauteur d’une dépendance est mesurée à partir du niveau du terrain aménagé à l’emplacement de la dépendance, au milieu de chaque face.</w:t>
      </w:r>
    </w:p>
    <w:p w14:paraId="46B2AD4B" w14:textId="1E5E3CEF" w:rsidR="008E59B9" w:rsidRPr="008E59B9" w:rsidRDefault="008E59B9" w:rsidP="008E59B9">
      <w:pPr>
        <w:rPr>
          <w:lang w:val="fr-FR"/>
        </w:rPr>
      </w:pPr>
      <w:r w:rsidRPr="008E59B9">
        <w:rPr>
          <w:lang w:val="fr-FR"/>
        </w:rPr>
        <w:t>Dans le cas d’un terrain en pente, la hauteur est mesurée à partir du niveau moyen du terrain aménagé, qui correspond à la moyenne des niveaux du terrain aménagé aux extrémités de la future dépendance.</w:t>
      </w:r>
    </w:p>
    <w:p w14:paraId="045FF7A0" w14:textId="1F2CE92F" w:rsidR="008E59B9" w:rsidRPr="008E59B9" w:rsidRDefault="00C41A3E" w:rsidP="00C41A3E">
      <w:pPr>
        <w:pStyle w:val="Heading2"/>
        <w:rPr>
          <w:lang w:val="fr-FR"/>
        </w:rPr>
      </w:pPr>
      <w:r>
        <w:rPr>
          <w:lang w:val="fr-FR"/>
        </w:rPr>
        <w:t xml:space="preserve">Art. </w:t>
      </w:r>
      <w:r w:rsidR="008E59B9" w:rsidRPr="008E59B9">
        <w:rPr>
          <w:lang w:val="fr-FR"/>
        </w:rPr>
        <w:t>15.24</w:t>
      </w:r>
      <w:r>
        <w:rPr>
          <w:lang w:val="fr-FR"/>
        </w:rPr>
        <w:t xml:space="preserve"> </w:t>
      </w:r>
      <w:r w:rsidR="008E59B9" w:rsidRPr="008E59B9">
        <w:rPr>
          <w:lang w:val="fr-FR"/>
        </w:rPr>
        <w:t>Hauteur du rez-de-chaussée</w:t>
      </w:r>
    </w:p>
    <w:p w14:paraId="7C56FC6A" w14:textId="18FA8352" w:rsidR="008E59B9" w:rsidRPr="008E59B9" w:rsidRDefault="008E59B9" w:rsidP="008E59B9">
      <w:pPr>
        <w:rPr>
          <w:lang w:val="fr-FR"/>
        </w:rPr>
      </w:pPr>
      <w:r w:rsidRPr="008E59B9">
        <w:rPr>
          <w:lang w:val="fr-FR"/>
        </w:rPr>
        <w:t xml:space="preserve">La hauteur du rez-de-chaussée est la différence d’altitude entre l’axe de la voie </w:t>
      </w:r>
      <w:proofErr w:type="spellStart"/>
      <w:r w:rsidRPr="008E59B9">
        <w:rPr>
          <w:lang w:val="fr-FR"/>
        </w:rPr>
        <w:t>desservante</w:t>
      </w:r>
      <w:proofErr w:type="spellEnd"/>
      <w:r w:rsidRPr="008E59B9">
        <w:rPr>
          <w:lang w:val="fr-FR"/>
        </w:rPr>
        <w:t xml:space="preserve"> et le plancher du premier niveau plein de la construction.</w:t>
      </w:r>
    </w:p>
    <w:p w14:paraId="301E6353" w14:textId="79BE3138" w:rsidR="008E59B9" w:rsidRPr="008E59B9" w:rsidRDefault="008E59B9" w:rsidP="008E59B9">
      <w:pPr>
        <w:rPr>
          <w:lang w:val="fr-FR"/>
        </w:rPr>
      </w:pPr>
      <w:r w:rsidRPr="008E59B9">
        <w:rPr>
          <w:lang w:val="fr-FR"/>
        </w:rPr>
        <w:t xml:space="preserve">Elle est mesurée au milieu de la façade de la construction principale donnant sur la voie </w:t>
      </w:r>
      <w:proofErr w:type="spellStart"/>
      <w:r w:rsidRPr="008E59B9">
        <w:rPr>
          <w:lang w:val="fr-FR"/>
        </w:rPr>
        <w:t>desservante</w:t>
      </w:r>
      <w:proofErr w:type="spellEnd"/>
      <w:r w:rsidRPr="008E59B9">
        <w:rPr>
          <w:lang w:val="fr-FR"/>
        </w:rPr>
        <w:t xml:space="preserve"> et perpendicula</w:t>
      </w:r>
      <w:r w:rsidR="00C41A3E">
        <w:rPr>
          <w:lang w:val="fr-FR"/>
        </w:rPr>
        <w:t>irement à l’axe de cette voie.</w:t>
      </w:r>
    </w:p>
    <w:p w14:paraId="4373D843" w14:textId="45565219" w:rsidR="008E59B9" w:rsidRPr="008E59B9" w:rsidRDefault="00C41A3E" w:rsidP="00C41A3E">
      <w:pPr>
        <w:pStyle w:val="Heading2"/>
        <w:rPr>
          <w:lang w:val="fr-FR"/>
        </w:rPr>
      </w:pPr>
      <w:r>
        <w:rPr>
          <w:lang w:val="fr-FR"/>
        </w:rPr>
        <w:t xml:space="preserve">Art. </w:t>
      </w:r>
      <w:r w:rsidR="008E59B9" w:rsidRPr="008E59B9">
        <w:rPr>
          <w:lang w:val="fr-FR"/>
        </w:rPr>
        <w:t>15.25</w:t>
      </w:r>
      <w:r>
        <w:rPr>
          <w:lang w:val="fr-FR"/>
        </w:rPr>
        <w:t xml:space="preserve"> </w:t>
      </w:r>
      <w:r w:rsidR="008E59B9" w:rsidRPr="008E59B9">
        <w:rPr>
          <w:lang w:val="fr-FR"/>
        </w:rPr>
        <w:t>Installations techniques</w:t>
      </w:r>
    </w:p>
    <w:p w14:paraId="4E3C6039" w14:textId="77777777" w:rsidR="008E59B9" w:rsidRPr="008E59B9" w:rsidRDefault="008E59B9" w:rsidP="008E59B9">
      <w:pPr>
        <w:rPr>
          <w:lang w:val="fr-FR"/>
        </w:rPr>
      </w:pPr>
      <w:r w:rsidRPr="008E59B9">
        <w:rPr>
          <w:lang w:val="fr-FR"/>
        </w:rPr>
        <w:t xml:space="preserve">Au sens de la partie écrite du présent PAP QE, on entend par installations techniques notamment les panneaux solaires et photovoltaïques, les édicules d’ascenseurs, les souches de cheminées, les conduits d’approvisionnement en air frais et d’évacuation d’air, de fumée </w:t>
      </w:r>
      <w:proofErr w:type="gramStart"/>
      <w:r w:rsidRPr="008E59B9">
        <w:rPr>
          <w:lang w:val="fr-FR"/>
        </w:rPr>
        <w:t>ou</w:t>
      </w:r>
      <w:proofErr w:type="gramEnd"/>
      <w:r w:rsidRPr="008E59B9">
        <w:rPr>
          <w:lang w:val="fr-FR"/>
        </w:rPr>
        <w:t xml:space="preserve"> de vapeur, les appareils de ventilation, de climatisation et d’aération, les pompes à chaleur, les systèmes d’alarme, les systèmes de signalement, les antennes GSM et les tableaux de commande pompiers.</w:t>
      </w:r>
    </w:p>
    <w:p w14:paraId="42733916" w14:textId="08BD9C4F" w:rsidR="008E59B9" w:rsidRPr="008E59B9" w:rsidRDefault="00C41A3E" w:rsidP="00C41A3E">
      <w:pPr>
        <w:pStyle w:val="Heading2"/>
        <w:rPr>
          <w:lang w:val="fr-FR"/>
        </w:rPr>
      </w:pPr>
      <w:r>
        <w:rPr>
          <w:lang w:val="fr-FR"/>
        </w:rPr>
        <w:t xml:space="preserve">Art. </w:t>
      </w:r>
      <w:r w:rsidR="008E59B9" w:rsidRPr="008E59B9">
        <w:rPr>
          <w:lang w:val="fr-FR"/>
        </w:rPr>
        <w:t>15.26</w:t>
      </w:r>
      <w:r>
        <w:rPr>
          <w:lang w:val="fr-FR"/>
        </w:rPr>
        <w:t xml:space="preserve"> </w:t>
      </w:r>
      <w:r w:rsidR="008E59B9" w:rsidRPr="008E59B9">
        <w:rPr>
          <w:lang w:val="fr-FR"/>
        </w:rPr>
        <w:t>Limite de surface constructible</w:t>
      </w:r>
    </w:p>
    <w:p w14:paraId="5961E386" w14:textId="77777777" w:rsidR="008E59B9" w:rsidRPr="008E59B9" w:rsidRDefault="008E59B9" w:rsidP="008E59B9">
      <w:pPr>
        <w:rPr>
          <w:lang w:val="fr-FR"/>
        </w:rPr>
      </w:pPr>
      <w:r w:rsidRPr="008E59B9">
        <w:rPr>
          <w:lang w:val="fr-FR"/>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7312E192" w14:textId="6D2226E3" w:rsidR="008E59B9" w:rsidRDefault="008E59B9" w:rsidP="008E59B9">
      <w:pPr>
        <w:rPr>
          <w:lang w:val="fr-FR"/>
        </w:rPr>
      </w:pPr>
      <w:r w:rsidRPr="008E59B9">
        <w:rPr>
          <w:lang w:val="fr-FR"/>
        </w:rPr>
        <w:t>En cas d’assainissement énergétique d’une construction existante, la couche isolante supplémentaire, de même que le nouveau parachèvement extérieur pourront, le cas échéant, déroger aux limites de surface constructible.</w:t>
      </w:r>
    </w:p>
    <w:p w14:paraId="21DB1433" w14:textId="61B44D8D" w:rsidR="00C41A3E" w:rsidRPr="00C41A3E" w:rsidRDefault="00C41A3E" w:rsidP="00C41A3E">
      <w:pPr>
        <w:pStyle w:val="Heading2"/>
        <w:rPr>
          <w:lang w:val="fr-FR"/>
        </w:rPr>
      </w:pPr>
      <w:r>
        <w:rPr>
          <w:lang w:val="fr-FR"/>
        </w:rPr>
        <w:t xml:space="preserve">Art. </w:t>
      </w:r>
      <w:r w:rsidRPr="00C41A3E">
        <w:rPr>
          <w:lang w:val="fr-FR"/>
        </w:rPr>
        <w:t>15.27</w:t>
      </w:r>
      <w:r>
        <w:rPr>
          <w:lang w:val="fr-FR"/>
        </w:rPr>
        <w:t xml:space="preserve"> </w:t>
      </w:r>
      <w:r w:rsidRPr="00C41A3E">
        <w:rPr>
          <w:lang w:val="fr-FR"/>
        </w:rPr>
        <w:t>Logement</w:t>
      </w:r>
    </w:p>
    <w:p w14:paraId="6CA29BB3" w14:textId="77777777" w:rsidR="00C41A3E" w:rsidRPr="00C41A3E" w:rsidRDefault="00C41A3E" w:rsidP="00C41A3E">
      <w:pPr>
        <w:rPr>
          <w:lang w:val="fr-FR"/>
        </w:rPr>
      </w:pPr>
      <w:r w:rsidRPr="00C41A3E">
        <w:rPr>
          <w:lang w:val="fr-FR"/>
        </w:rPr>
        <w:t>On entend par logement un ensemble de locaux destinés à l’habitation, formant une seule unité et comprenant au moins une pièce de séjour, une niche de cuisine et une salle d’eau avec WC.</w:t>
      </w:r>
    </w:p>
    <w:p w14:paraId="5F531F3F" w14:textId="77777777" w:rsidR="00C41A3E" w:rsidRPr="00C41A3E" w:rsidRDefault="00C41A3E" w:rsidP="00C41A3E">
      <w:pPr>
        <w:rPr>
          <w:lang w:val="fr-FR"/>
        </w:rPr>
      </w:pPr>
      <w:r w:rsidRPr="00C41A3E">
        <w:rPr>
          <w:lang w:val="fr-FR"/>
        </w:rPr>
        <w:t>Un logement peut accueillir au maximum un ménage fiscal.</w:t>
      </w:r>
    </w:p>
    <w:p w14:paraId="188388D3" w14:textId="6E8A15D4" w:rsidR="00C41A3E" w:rsidRPr="00C41A3E" w:rsidRDefault="003F27AF" w:rsidP="003F27AF">
      <w:pPr>
        <w:pStyle w:val="Heading2"/>
        <w:rPr>
          <w:lang w:val="fr-FR"/>
        </w:rPr>
      </w:pPr>
      <w:r>
        <w:rPr>
          <w:lang w:val="fr-FR"/>
        </w:rPr>
        <w:t xml:space="preserve">Art. </w:t>
      </w:r>
      <w:r w:rsidR="00C41A3E" w:rsidRPr="00C41A3E">
        <w:rPr>
          <w:lang w:val="fr-FR"/>
        </w:rPr>
        <w:t>15.28</w:t>
      </w:r>
      <w:r>
        <w:rPr>
          <w:lang w:val="fr-FR"/>
        </w:rPr>
        <w:t xml:space="preserve"> </w:t>
      </w:r>
      <w:r w:rsidR="00C41A3E" w:rsidRPr="00C41A3E">
        <w:rPr>
          <w:lang w:val="fr-FR"/>
        </w:rPr>
        <w:t>Logement de type collectif</w:t>
      </w:r>
    </w:p>
    <w:p w14:paraId="0924B2B7" w14:textId="77777777" w:rsidR="00C41A3E" w:rsidRPr="00C41A3E" w:rsidRDefault="00C41A3E" w:rsidP="00C41A3E">
      <w:pPr>
        <w:rPr>
          <w:lang w:val="fr-FR"/>
        </w:rPr>
      </w:pPr>
      <w:r w:rsidRPr="00C41A3E">
        <w:rPr>
          <w:lang w:val="fr-FR"/>
        </w:rPr>
        <w:t>On entend par logement de type collectif toute unité de logement dans une maison plurifamiliale ou dans une maison bi-familiale.</w:t>
      </w:r>
    </w:p>
    <w:p w14:paraId="7F791A9B" w14:textId="243D91A1" w:rsidR="00C41A3E" w:rsidRPr="00C41A3E" w:rsidRDefault="003F27AF" w:rsidP="003F27AF">
      <w:pPr>
        <w:pStyle w:val="Heading2"/>
        <w:rPr>
          <w:lang w:val="fr-FR"/>
        </w:rPr>
      </w:pPr>
      <w:r>
        <w:rPr>
          <w:lang w:val="fr-FR"/>
        </w:rPr>
        <w:t xml:space="preserve">Art. </w:t>
      </w:r>
      <w:r w:rsidR="00C41A3E" w:rsidRPr="00C41A3E">
        <w:rPr>
          <w:lang w:val="fr-FR"/>
        </w:rPr>
        <w:t>15.29</w:t>
      </w:r>
      <w:r>
        <w:rPr>
          <w:lang w:val="fr-FR"/>
        </w:rPr>
        <w:t xml:space="preserve"> </w:t>
      </w:r>
      <w:r w:rsidR="00C41A3E" w:rsidRPr="00C41A3E">
        <w:rPr>
          <w:lang w:val="fr-FR"/>
        </w:rPr>
        <w:t>Logement intégré</w:t>
      </w:r>
    </w:p>
    <w:p w14:paraId="63FEA22B" w14:textId="77777777" w:rsidR="00C41A3E" w:rsidRPr="00C41A3E" w:rsidRDefault="00C41A3E" w:rsidP="00C41A3E">
      <w:pPr>
        <w:rPr>
          <w:lang w:val="fr-FR"/>
        </w:rPr>
      </w:pPr>
      <w:r w:rsidRPr="00C41A3E">
        <w:rPr>
          <w:lang w:val="fr-FR"/>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30F181B1" w14:textId="357FB8B4" w:rsidR="00C41A3E" w:rsidRPr="00C41A3E" w:rsidRDefault="003F27AF" w:rsidP="003F27AF">
      <w:pPr>
        <w:pStyle w:val="Heading2"/>
        <w:rPr>
          <w:lang w:val="fr-FR"/>
        </w:rPr>
      </w:pPr>
      <w:r>
        <w:rPr>
          <w:lang w:val="fr-FR"/>
        </w:rPr>
        <w:t xml:space="preserve">Art. </w:t>
      </w:r>
      <w:r w:rsidR="00C41A3E" w:rsidRPr="00C41A3E">
        <w:rPr>
          <w:lang w:val="fr-FR"/>
        </w:rPr>
        <w:t>15.30</w:t>
      </w:r>
      <w:r>
        <w:rPr>
          <w:lang w:val="fr-FR"/>
        </w:rPr>
        <w:t xml:space="preserve"> </w:t>
      </w:r>
      <w:r w:rsidR="00C41A3E" w:rsidRPr="00C41A3E">
        <w:rPr>
          <w:lang w:val="fr-FR"/>
        </w:rPr>
        <w:t>Loggia</w:t>
      </w:r>
    </w:p>
    <w:p w14:paraId="56F4E357" w14:textId="77777777" w:rsidR="003F27AF" w:rsidRDefault="00C41A3E" w:rsidP="00C41A3E">
      <w:pPr>
        <w:rPr>
          <w:lang w:val="fr-FR"/>
        </w:rPr>
      </w:pPr>
      <w:r w:rsidRPr="00C41A3E">
        <w:rPr>
          <w:lang w:val="fr-FR"/>
        </w:rPr>
        <w:t>On entend par lo</w:t>
      </w:r>
      <w:r w:rsidR="003F27AF">
        <w:rPr>
          <w:lang w:val="fr-FR"/>
        </w:rPr>
        <w:t>ggia un espace de vie extérieur:</w:t>
      </w:r>
    </w:p>
    <w:p w14:paraId="2741158A" w14:textId="77777777" w:rsidR="003F27AF" w:rsidRDefault="003F27AF" w:rsidP="00C41A3E">
      <w:pPr>
        <w:pStyle w:val="ListParagraph"/>
        <w:numPr>
          <w:ilvl w:val="0"/>
          <w:numId w:val="41"/>
        </w:numPr>
        <w:rPr>
          <w:lang w:val="fr-FR"/>
        </w:rPr>
      </w:pPr>
      <w:proofErr w:type="gramStart"/>
      <w:r>
        <w:rPr>
          <w:lang w:val="fr-FR"/>
        </w:rPr>
        <w:t>couvert</w:t>
      </w:r>
      <w:proofErr w:type="gramEnd"/>
      <w:r>
        <w:rPr>
          <w:lang w:val="fr-FR"/>
        </w:rPr>
        <w:t>,</w:t>
      </w:r>
    </w:p>
    <w:p w14:paraId="13332071" w14:textId="77777777" w:rsidR="003F27AF" w:rsidRDefault="00C41A3E" w:rsidP="00C41A3E">
      <w:pPr>
        <w:pStyle w:val="ListParagraph"/>
        <w:numPr>
          <w:ilvl w:val="0"/>
          <w:numId w:val="41"/>
        </w:numPr>
        <w:rPr>
          <w:lang w:val="fr-FR"/>
        </w:rPr>
      </w:pPr>
      <w:proofErr w:type="gramStart"/>
      <w:r w:rsidRPr="003F27AF">
        <w:rPr>
          <w:lang w:val="fr-FR"/>
        </w:rPr>
        <w:t>communiquant</w:t>
      </w:r>
      <w:proofErr w:type="gramEnd"/>
      <w:r w:rsidRPr="003F27AF">
        <w:rPr>
          <w:lang w:val="fr-FR"/>
        </w:rPr>
        <w:t xml:space="preserve"> avec les pièces d’habitation par une ou plusi</w:t>
      </w:r>
      <w:r w:rsidR="003F27AF">
        <w:rPr>
          <w:lang w:val="fr-FR"/>
        </w:rPr>
        <w:t>eurs portes ou portes-</w:t>
      </w:r>
      <w:proofErr w:type="spellStart"/>
      <w:r w:rsidR="003F27AF">
        <w:rPr>
          <w:lang w:val="fr-FR"/>
        </w:rPr>
        <w:t>fenêtres,</w:t>
      </w:r>
      <w:proofErr w:type="spellEnd"/>
    </w:p>
    <w:p w14:paraId="44BE6A5A" w14:textId="77777777" w:rsidR="003F27AF" w:rsidRDefault="003F27AF" w:rsidP="00C41A3E">
      <w:pPr>
        <w:pStyle w:val="ListParagraph"/>
        <w:numPr>
          <w:ilvl w:val="0"/>
          <w:numId w:val="41"/>
        </w:numPr>
        <w:rPr>
          <w:lang w:val="fr-FR"/>
        </w:rPr>
      </w:pPr>
      <w:proofErr w:type="gramStart"/>
      <w:r>
        <w:rPr>
          <w:lang w:val="fr-FR"/>
        </w:rPr>
        <w:t>ouvert</w:t>
      </w:r>
      <w:proofErr w:type="gramEnd"/>
      <w:r>
        <w:rPr>
          <w:lang w:val="fr-FR"/>
        </w:rPr>
        <w:t xml:space="preserve"> sur au moins un côté et</w:t>
      </w:r>
    </w:p>
    <w:p w14:paraId="663249EB" w14:textId="0092ED70" w:rsidR="00C41A3E" w:rsidRPr="003F27AF" w:rsidRDefault="003F27AF" w:rsidP="00C41A3E">
      <w:pPr>
        <w:pStyle w:val="ListParagraph"/>
        <w:numPr>
          <w:ilvl w:val="0"/>
          <w:numId w:val="41"/>
        </w:numPr>
        <w:rPr>
          <w:lang w:val="fr-FR"/>
        </w:rPr>
      </w:pPr>
      <w:proofErr w:type="gramStart"/>
      <w:r>
        <w:rPr>
          <w:lang w:val="fr-FR"/>
        </w:rPr>
        <w:t>muni</w:t>
      </w:r>
      <w:proofErr w:type="gramEnd"/>
      <w:r>
        <w:rPr>
          <w:lang w:val="fr-FR"/>
        </w:rPr>
        <w:t xml:space="preserve"> d’un garde-corps.</w:t>
      </w:r>
    </w:p>
    <w:p w14:paraId="72A804D4" w14:textId="4505A474" w:rsidR="00C41A3E" w:rsidRPr="00C41A3E" w:rsidRDefault="00F179A5" w:rsidP="00F179A5">
      <w:pPr>
        <w:pStyle w:val="Heading2"/>
        <w:rPr>
          <w:lang w:val="fr-FR"/>
        </w:rPr>
      </w:pPr>
      <w:r>
        <w:rPr>
          <w:lang w:val="fr-FR"/>
        </w:rPr>
        <w:t xml:space="preserve">Art. </w:t>
      </w:r>
      <w:r w:rsidR="00C41A3E" w:rsidRPr="00C41A3E">
        <w:rPr>
          <w:lang w:val="fr-FR"/>
        </w:rPr>
        <w:t>15.31</w:t>
      </w:r>
      <w:r>
        <w:rPr>
          <w:lang w:val="fr-FR"/>
        </w:rPr>
        <w:t xml:space="preserve"> </w:t>
      </w:r>
      <w:r w:rsidR="00C41A3E" w:rsidRPr="00C41A3E">
        <w:rPr>
          <w:lang w:val="fr-FR"/>
        </w:rPr>
        <w:t>Lot</w:t>
      </w:r>
    </w:p>
    <w:p w14:paraId="32CE3732" w14:textId="77777777" w:rsidR="00C41A3E" w:rsidRPr="00C41A3E" w:rsidRDefault="00C41A3E" w:rsidP="00C41A3E">
      <w:pPr>
        <w:rPr>
          <w:lang w:val="fr-FR"/>
        </w:rPr>
      </w:pPr>
      <w:r w:rsidRPr="00C41A3E">
        <w:rPr>
          <w:lang w:val="fr-FR"/>
        </w:rPr>
        <w:t>On entend par lot une unité de propriété foncière projetée et non encore répertoriée par le cadastre.</w:t>
      </w:r>
    </w:p>
    <w:p w14:paraId="2158A6CC" w14:textId="27045B83" w:rsidR="00C41A3E" w:rsidRPr="00C41A3E" w:rsidRDefault="00F179A5" w:rsidP="00F179A5">
      <w:pPr>
        <w:pStyle w:val="Heading2"/>
        <w:rPr>
          <w:lang w:val="fr-FR"/>
        </w:rPr>
      </w:pPr>
      <w:r>
        <w:rPr>
          <w:lang w:val="fr-FR"/>
        </w:rPr>
        <w:t xml:space="preserve">Art. </w:t>
      </w:r>
      <w:r w:rsidR="00C41A3E" w:rsidRPr="00C41A3E">
        <w:rPr>
          <w:lang w:val="fr-FR"/>
        </w:rPr>
        <w:t>15.32</w:t>
      </w:r>
      <w:r>
        <w:rPr>
          <w:lang w:val="fr-FR"/>
        </w:rPr>
        <w:t xml:space="preserve"> </w:t>
      </w:r>
      <w:r w:rsidR="00C41A3E" w:rsidRPr="00C41A3E">
        <w:rPr>
          <w:lang w:val="fr-FR"/>
        </w:rPr>
        <w:t>Maison bi-familiale</w:t>
      </w:r>
    </w:p>
    <w:p w14:paraId="6103A438" w14:textId="77777777" w:rsidR="00C41A3E" w:rsidRPr="00C41A3E" w:rsidRDefault="00C41A3E" w:rsidP="00C41A3E">
      <w:pPr>
        <w:rPr>
          <w:lang w:val="fr-FR"/>
        </w:rPr>
      </w:pPr>
      <w:r w:rsidRPr="00C41A3E">
        <w:rPr>
          <w:lang w:val="fr-FR"/>
        </w:rPr>
        <w:t>On entend par maison bi-familiale une construction servant au logement permanent et comprenant deux unités de logement.</w:t>
      </w:r>
    </w:p>
    <w:p w14:paraId="5192FF60" w14:textId="06DA3B1E" w:rsidR="00C41A3E" w:rsidRPr="00C41A3E" w:rsidRDefault="00F179A5" w:rsidP="00F179A5">
      <w:pPr>
        <w:pStyle w:val="Heading2"/>
        <w:rPr>
          <w:lang w:val="fr-FR"/>
        </w:rPr>
      </w:pPr>
      <w:r>
        <w:rPr>
          <w:lang w:val="fr-FR"/>
        </w:rPr>
        <w:t xml:space="preserve">Art. </w:t>
      </w:r>
      <w:r w:rsidR="00C41A3E" w:rsidRPr="00C41A3E">
        <w:rPr>
          <w:lang w:val="fr-FR"/>
        </w:rPr>
        <w:t>15.33</w:t>
      </w:r>
      <w:r>
        <w:rPr>
          <w:lang w:val="fr-FR"/>
        </w:rPr>
        <w:t xml:space="preserve"> </w:t>
      </w:r>
      <w:r w:rsidR="00C41A3E" w:rsidRPr="00C41A3E">
        <w:rPr>
          <w:lang w:val="fr-FR"/>
        </w:rPr>
        <w:t>Maison en bande</w:t>
      </w:r>
    </w:p>
    <w:p w14:paraId="0F5BDA8C" w14:textId="77777777" w:rsidR="00C41A3E" w:rsidRPr="00C41A3E" w:rsidRDefault="00C41A3E" w:rsidP="00C41A3E">
      <w:pPr>
        <w:rPr>
          <w:lang w:val="fr-FR"/>
        </w:rPr>
      </w:pPr>
      <w:r w:rsidRPr="00C41A3E">
        <w:rPr>
          <w:lang w:val="fr-FR"/>
        </w:rPr>
        <w:t>On entend par maison en bande toute construction faisant partie d’un ensemble de minimum trois maisons accolées.</w:t>
      </w:r>
    </w:p>
    <w:p w14:paraId="7CAFC419" w14:textId="0F87B594" w:rsidR="00C41A3E" w:rsidRPr="00C41A3E" w:rsidRDefault="006A1773" w:rsidP="006A1773">
      <w:pPr>
        <w:pStyle w:val="Heading2"/>
        <w:rPr>
          <w:lang w:val="fr-FR"/>
        </w:rPr>
      </w:pPr>
      <w:r>
        <w:rPr>
          <w:lang w:val="fr-FR"/>
        </w:rPr>
        <w:t xml:space="preserve">Art. </w:t>
      </w:r>
      <w:r w:rsidR="00C41A3E" w:rsidRPr="00C41A3E">
        <w:rPr>
          <w:lang w:val="fr-FR"/>
        </w:rPr>
        <w:t>15.34</w:t>
      </w:r>
      <w:r>
        <w:rPr>
          <w:lang w:val="fr-FR"/>
        </w:rPr>
        <w:t xml:space="preserve"> </w:t>
      </w:r>
      <w:r w:rsidR="00C41A3E" w:rsidRPr="00C41A3E">
        <w:rPr>
          <w:lang w:val="fr-FR"/>
        </w:rPr>
        <w:t>Maison jumelée</w:t>
      </w:r>
    </w:p>
    <w:p w14:paraId="7E02F42E" w14:textId="77777777" w:rsidR="00C41A3E" w:rsidRPr="00C41A3E" w:rsidRDefault="00C41A3E" w:rsidP="00C41A3E">
      <w:pPr>
        <w:rPr>
          <w:lang w:val="fr-FR"/>
        </w:rPr>
      </w:pPr>
      <w:r w:rsidRPr="00C41A3E">
        <w:rPr>
          <w:lang w:val="fr-FR"/>
        </w:rPr>
        <w:t>On entend par maison jumelée toute construction faisant partie d’un ensemble de deux maisons accolées.</w:t>
      </w:r>
    </w:p>
    <w:p w14:paraId="0F894CD4" w14:textId="72C0D798" w:rsidR="00C41A3E" w:rsidRPr="00C41A3E" w:rsidRDefault="006A1773" w:rsidP="006A1773">
      <w:pPr>
        <w:pStyle w:val="Heading2"/>
        <w:rPr>
          <w:lang w:val="fr-FR"/>
        </w:rPr>
      </w:pPr>
      <w:r>
        <w:rPr>
          <w:lang w:val="fr-FR"/>
        </w:rPr>
        <w:t xml:space="preserve">Art. </w:t>
      </w:r>
      <w:r w:rsidR="00C41A3E" w:rsidRPr="00C41A3E">
        <w:rPr>
          <w:lang w:val="fr-FR"/>
        </w:rPr>
        <w:t>15.35</w:t>
      </w:r>
      <w:r>
        <w:rPr>
          <w:lang w:val="fr-FR"/>
        </w:rPr>
        <w:t xml:space="preserve"> </w:t>
      </w:r>
      <w:r w:rsidR="00C41A3E" w:rsidRPr="00C41A3E">
        <w:rPr>
          <w:lang w:val="fr-FR"/>
        </w:rPr>
        <w:t>Maison plurifamiliale</w:t>
      </w:r>
    </w:p>
    <w:p w14:paraId="21551039" w14:textId="77777777" w:rsidR="00C41A3E" w:rsidRPr="00C41A3E" w:rsidRDefault="00C41A3E" w:rsidP="00C41A3E">
      <w:pPr>
        <w:rPr>
          <w:lang w:val="fr-FR"/>
        </w:rPr>
      </w:pPr>
      <w:r w:rsidRPr="00C41A3E">
        <w:rPr>
          <w:lang w:val="fr-FR"/>
        </w:rPr>
        <w:t>On entend par maison plurifamiliale une construction servant au logement permanent et comprenant plus de deux unités de logement.</w:t>
      </w:r>
    </w:p>
    <w:p w14:paraId="0417160A" w14:textId="544676E0" w:rsidR="00C41A3E" w:rsidRPr="00C41A3E" w:rsidRDefault="006A1773" w:rsidP="006A1773">
      <w:pPr>
        <w:pStyle w:val="Heading2"/>
        <w:rPr>
          <w:lang w:val="fr-FR"/>
        </w:rPr>
      </w:pPr>
      <w:r>
        <w:rPr>
          <w:lang w:val="fr-FR"/>
        </w:rPr>
        <w:t xml:space="preserve">Art. </w:t>
      </w:r>
      <w:r w:rsidR="00C41A3E" w:rsidRPr="00C41A3E">
        <w:rPr>
          <w:lang w:val="fr-FR"/>
        </w:rPr>
        <w:t>15.36</w:t>
      </w:r>
      <w:r>
        <w:rPr>
          <w:lang w:val="fr-FR"/>
        </w:rPr>
        <w:t xml:space="preserve"> </w:t>
      </w:r>
      <w:r w:rsidR="00C41A3E" w:rsidRPr="00C41A3E">
        <w:rPr>
          <w:lang w:val="fr-FR"/>
        </w:rPr>
        <w:t>Maison unifamiliale</w:t>
      </w:r>
    </w:p>
    <w:p w14:paraId="04B53682" w14:textId="77777777" w:rsidR="00C41A3E" w:rsidRPr="00C41A3E" w:rsidRDefault="00C41A3E" w:rsidP="00C41A3E">
      <w:pPr>
        <w:rPr>
          <w:lang w:val="fr-FR"/>
        </w:rPr>
      </w:pPr>
      <w:r w:rsidRPr="00C41A3E">
        <w:rPr>
          <w:lang w:val="fr-FR"/>
        </w:rPr>
        <w:t xml:space="preserve">On entend par maison unifamiliale une construction servant au logement permanent et </w:t>
      </w:r>
      <w:proofErr w:type="gramStart"/>
      <w:r w:rsidRPr="00C41A3E">
        <w:rPr>
          <w:lang w:val="fr-FR"/>
        </w:rPr>
        <w:t>comprenant</w:t>
      </w:r>
      <w:proofErr w:type="gramEnd"/>
      <w:r w:rsidRPr="00C41A3E">
        <w:rPr>
          <w:lang w:val="fr-FR"/>
        </w:rPr>
        <w:t xml:space="preserve"> en principe une seule unité de logement. Un seul logement intégré supplémentaire y est admis.</w:t>
      </w:r>
    </w:p>
    <w:p w14:paraId="010B8FFD" w14:textId="072A919F" w:rsidR="00C41A3E" w:rsidRPr="00C41A3E" w:rsidRDefault="006A1773" w:rsidP="006A1773">
      <w:pPr>
        <w:pStyle w:val="Heading2"/>
        <w:rPr>
          <w:lang w:val="fr-FR"/>
        </w:rPr>
      </w:pPr>
      <w:r>
        <w:rPr>
          <w:lang w:val="fr-FR"/>
        </w:rPr>
        <w:t xml:space="preserve">Art. </w:t>
      </w:r>
      <w:r w:rsidR="00C41A3E" w:rsidRPr="00C41A3E">
        <w:rPr>
          <w:lang w:val="fr-FR"/>
        </w:rPr>
        <w:t>15.37</w:t>
      </w:r>
      <w:r>
        <w:rPr>
          <w:lang w:val="fr-FR"/>
        </w:rPr>
        <w:t xml:space="preserve"> </w:t>
      </w:r>
      <w:r w:rsidR="00C41A3E" w:rsidRPr="00C41A3E">
        <w:rPr>
          <w:lang w:val="fr-FR"/>
        </w:rPr>
        <w:t>Niveau du terrain naturel</w:t>
      </w:r>
    </w:p>
    <w:p w14:paraId="339F9FBF" w14:textId="77777777" w:rsidR="00C41A3E" w:rsidRPr="00C41A3E" w:rsidRDefault="00C41A3E" w:rsidP="00C41A3E">
      <w:pPr>
        <w:rPr>
          <w:lang w:val="fr-FR"/>
        </w:rPr>
      </w:pPr>
      <w:r w:rsidRPr="00C41A3E">
        <w:rPr>
          <w:lang w:val="fr-FR"/>
        </w:rPr>
        <w:t>On entend par niveau du terrain naturel le niveau du terrain avant les travaux de déblaiement, de remblaiement, de nivellement, d’assainissement ou d’aménagement extérieur.</w:t>
      </w:r>
    </w:p>
    <w:p w14:paraId="22F5D8B2" w14:textId="599D376E" w:rsidR="00C41A3E" w:rsidRPr="00C41A3E" w:rsidRDefault="006A1773" w:rsidP="006A1773">
      <w:pPr>
        <w:pStyle w:val="Heading2"/>
        <w:rPr>
          <w:lang w:val="fr-FR"/>
        </w:rPr>
      </w:pPr>
      <w:r>
        <w:rPr>
          <w:lang w:val="fr-FR"/>
        </w:rPr>
        <w:t xml:space="preserve">Art. </w:t>
      </w:r>
      <w:r w:rsidR="00C41A3E" w:rsidRPr="00C41A3E">
        <w:rPr>
          <w:lang w:val="fr-FR"/>
        </w:rPr>
        <w:t>15.38</w:t>
      </w:r>
      <w:r>
        <w:rPr>
          <w:lang w:val="fr-FR"/>
        </w:rPr>
        <w:t xml:space="preserve"> </w:t>
      </w:r>
      <w:r w:rsidR="00C41A3E" w:rsidRPr="00C41A3E">
        <w:rPr>
          <w:lang w:val="fr-FR"/>
        </w:rPr>
        <w:t>Niveau du terrain aménagé</w:t>
      </w:r>
    </w:p>
    <w:p w14:paraId="4C86DB40" w14:textId="77777777" w:rsidR="00C41A3E" w:rsidRPr="00C41A3E" w:rsidRDefault="00C41A3E" w:rsidP="00C41A3E">
      <w:pPr>
        <w:rPr>
          <w:lang w:val="fr-FR"/>
        </w:rPr>
      </w:pPr>
      <w:r w:rsidRPr="00C41A3E">
        <w:rPr>
          <w:lang w:val="fr-FR"/>
        </w:rPr>
        <w:t>On entend par niveau du terrain aménagé le niveau du terrain après les travaux de déblaiement, de remblaiement, de nivellement, d’assainissement ou d’aménagement extérieur en rapport avec le projet de construction.</w:t>
      </w:r>
    </w:p>
    <w:p w14:paraId="6C95F961" w14:textId="77777777" w:rsidR="00C41A3E" w:rsidRPr="00C41A3E" w:rsidRDefault="00C41A3E" w:rsidP="00C41A3E">
      <w:pPr>
        <w:rPr>
          <w:lang w:val="fr-FR"/>
        </w:rPr>
      </w:pPr>
      <w:r w:rsidRPr="00C41A3E">
        <w:rPr>
          <w:lang w:val="fr-FR"/>
        </w:rPr>
        <w:t>Le niveau du terrain aménagé doit figurer dans les plans de demande d’autorisation de construire et doit être autorisé par le Bourgmestre après consultation de la Commission des bâtisses.</w:t>
      </w:r>
    </w:p>
    <w:p w14:paraId="4C3524EF" w14:textId="1C00D24B" w:rsidR="00C41A3E" w:rsidRPr="00C41A3E" w:rsidRDefault="006A1773" w:rsidP="006A1773">
      <w:pPr>
        <w:pStyle w:val="Heading2"/>
        <w:rPr>
          <w:lang w:val="fr-FR"/>
        </w:rPr>
      </w:pPr>
      <w:r>
        <w:rPr>
          <w:lang w:val="fr-FR"/>
        </w:rPr>
        <w:t xml:space="preserve">Art. </w:t>
      </w:r>
      <w:r w:rsidR="00C41A3E" w:rsidRPr="00C41A3E">
        <w:rPr>
          <w:lang w:val="fr-FR"/>
        </w:rPr>
        <w:t>15.39</w:t>
      </w:r>
      <w:r>
        <w:rPr>
          <w:lang w:val="fr-FR"/>
        </w:rPr>
        <w:t xml:space="preserve"> </w:t>
      </w:r>
      <w:r w:rsidR="00C41A3E" w:rsidRPr="00C41A3E">
        <w:rPr>
          <w:lang w:val="fr-FR"/>
        </w:rPr>
        <w:t>Nombre d’étages</w:t>
      </w:r>
    </w:p>
    <w:p w14:paraId="2DD6B4B3" w14:textId="77777777" w:rsidR="00C41A3E" w:rsidRPr="00C41A3E" w:rsidRDefault="00C41A3E" w:rsidP="00C41A3E">
      <w:pPr>
        <w:rPr>
          <w:lang w:val="fr-FR"/>
        </w:rPr>
      </w:pPr>
      <w:r w:rsidRPr="00C41A3E">
        <w:rPr>
          <w:lang w:val="fr-FR"/>
        </w:rPr>
        <w:t>On entend par nombre d’étages le nombre de niveaux au-dessus du rez-de-chaussée.</w:t>
      </w:r>
    </w:p>
    <w:p w14:paraId="2674BEE5" w14:textId="28EF44DF" w:rsidR="00C41A3E" w:rsidRPr="00C41A3E" w:rsidRDefault="006A1773" w:rsidP="006A1773">
      <w:pPr>
        <w:pStyle w:val="Heading2"/>
        <w:rPr>
          <w:lang w:val="fr-FR"/>
        </w:rPr>
      </w:pPr>
      <w:r>
        <w:rPr>
          <w:lang w:val="fr-FR"/>
        </w:rPr>
        <w:t xml:space="preserve">Art. </w:t>
      </w:r>
      <w:r w:rsidR="00C41A3E" w:rsidRPr="00C41A3E">
        <w:rPr>
          <w:lang w:val="fr-FR"/>
        </w:rPr>
        <w:t>15.40</w:t>
      </w:r>
      <w:r>
        <w:rPr>
          <w:lang w:val="fr-FR"/>
        </w:rPr>
        <w:t xml:space="preserve"> </w:t>
      </w:r>
      <w:r w:rsidR="00C41A3E" w:rsidRPr="00C41A3E">
        <w:rPr>
          <w:lang w:val="fr-FR"/>
        </w:rPr>
        <w:t>Nombre de niveaux</w:t>
      </w:r>
    </w:p>
    <w:p w14:paraId="67CC19F3" w14:textId="77777777" w:rsidR="00C41A3E" w:rsidRPr="00C41A3E" w:rsidRDefault="00C41A3E" w:rsidP="00C41A3E">
      <w:pPr>
        <w:rPr>
          <w:lang w:val="fr-FR"/>
        </w:rPr>
      </w:pPr>
      <w:r w:rsidRPr="00C41A3E">
        <w:rPr>
          <w:lang w:val="fr-FR"/>
        </w:rPr>
        <w:t>On entend par nombre de niveaux, le nombre d’espaces entre planchers et plafonds. Les niveaux en sous-sol ne sont pas pris en compte.</w:t>
      </w:r>
    </w:p>
    <w:p w14:paraId="259A8DD5" w14:textId="32FE34BE" w:rsidR="00C41A3E" w:rsidRPr="00C41A3E" w:rsidRDefault="006A1773" w:rsidP="006A1773">
      <w:pPr>
        <w:pStyle w:val="Heading2"/>
        <w:rPr>
          <w:lang w:val="fr-FR"/>
        </w:rPr>
      </w:pPr>
      <w:r>
        <w:rPr>
          <w:lang w:val="fr-FR"/>
        </w:rPr>
        <w:t xml:space="preserve">Art. </w:t>
      </w:r>
      <w:r w:rsidR="00C41A3E" w:rsidRPr="00C41A3E">
        <w:rPr>
          <w:lang w:val="fr-FR"/>
        </w:rPr>
        <w:t>15.41</w:t>
      </w:r>
      <w:r>
        <w:rPr>
          <w:lang w:val="fr-FR"/>
        </w:rPr>
        <w:t xml:space="preserve"> </w:t>
      </w:r>
      <w:r w:rsidR="00C41A3E" w:rsidRPr="00C41A3E">
        <w:rPr>
          <w:lang w:val="fr-FR"/>
        </w:rPr>
        <w:t>Niveau en sous-sol</w:t>
      </w:r>
    </w:p>
    <w:p w14:paraId="353FF24E" w14:textId="77777777" w:rsidR="00C41A3E" w:rsidRPr="00C41A3E" w:rsidRDefault="00C41A3E" w:rsidP="00C41A3E">
      <w:pPr>
        <w:rPr>
          <w:lang w:val="fr-FR"/>
        </w:rPr>
      </w:pPr>
      <w:r w:rsidRPr="00C41A3E">
        <w:rPr>
          <w:lang w:val="fr-FR"/>
        </w:rPr>
        <w:t>Est considéré comme niveau en sous-sol, tout niveau dont au moins la moitié du volume construit brut est sis en dessous du terrain naturel.</w:t>
      </w:r>
    </w:p>
    <w:p w14:paraId="29CEBA3B" w14:textId="75806610" w:rsidR="00C41A3E" w:rsidRPr="00C41A3E" w:rsidRDefault="006A1773" w:rsidP="006A1773">
      <w:pPr>
        <w:pStyle w:val="Heading2"/>
        <w:rPr>
          <w:lang w:val="fr-FR"/>
        </w:rPr>
      </w:pPr>
      <w:r>
        <w:rPr>
          <w:lang w:val="fr-FR"/>
        </w:rPr>
        <w:t xml:space="preserve">Art. </w:t>
      </w:r>
      <w:r w:rsidR="00C41A3E" w:rsidRPr="00C41A3E">
        <w:rPr>
          <w:lang w:val="fr-FR"/>
        </w:rPr>
        <w:t>15.42</w:t>
      </w:r>
      <w:r>
        <w:rPr>
          <w:lang w:val="fr-FR"/>
        </w:rPr>
        <w:t xml:space="preserve"> </w:t>
      </w:r>
      <w:r w:rsidR="00C41A3E" w:rsidRPr="00C41A3E">
        <w:rPr>
          <w:lang w:val="fr-FR"/>
        </w:rPr>
        <w:t>Niveau plein</w:t>
      </w:r>
    </w:p>
    <w:p w14:paraId="7ACB229A" w14:textId="608887F5" w:rsidR="00C41A3E" w:rsidRPr="00C41A3E" w:rsidRDefault="00C41A3E" w:rsidP="00C41A3E">
      <w:pPr>
        <w:rPr>
          <w:lang w:val="fr-FR"/>
        </w:rPr>
      </w:pPr>
      <w:r w:rsidRPr="00C41A3E">
        <w:rPr>
          <w:lang w:val="fr-FR"/>
        </w:rPr>
        <w:t>On entend par niveaux pleins, les niveaux situés entre le niveau du terrain naturel et la lign</w:t>
      </w:r>
      <w:r w:rsidR="006A1773">
        <w:rPr>
          <w:lang w:val="fr-FR"/>
        </w:rPr>
        <w:t>e de corniche ou de l’acrotère.</w:t>
      </w:r>
    </w:p>
    <w:p w14:paraId="0F64B4A9" w14:textId="77777777" w:rsidR="00C41A3E" w:rsidRPr="00C41A3E" w:rsidRDefault="00C41A3E" w:rsidP="00C41A3E">
      <w:pPr>
        <w:rPr>
          <w:lang w:val="fr-FR"/>
        </w:rPr>
      </w:pPr>
      <w:r w:rsidRPr="00C41A3E">
        <w:rPr>
          <w:lang w:val="fr-FR"/>
        </w:rPr>
        <w:t>Si un niveau est partiellement enterré par rapport au terrain naturel, ce dernier est à considérer comme niveau plein si au moins la moitié de son volume est situé au-dessus du niveau du terrain naturel.</w:t>
      </w:r>
    </w:p>
    <w:p w14:paraId="56B56BBF" w14:textId="2DB53DF5" w:rsidR="00C41A3E" w:rsidRPr="00C41A3E" w:rsidRDefault="006A1773" w:rsidP="006A1773">
      <w:pPr>
        <w:pStyle w:val="Heading2"/>
        <w:rPr>
          <w:lang w:val="fr-FR"/>
        </w:rPr>
      </w:pPr>
      <w:r>
        <w:rPr>
          <w:lang w:val="fr-FR"/>
        </w:rPr>
        <w:t xml:space="preserve">Art. </w:t>
      </w:r>
      <w:r w:rsidR="00C41A3E" w:rsidRPr="00C41A3E">
        <w:rPr>
          <w:lang w:val="fr-FR"/>
        </w:rPr>
        <w:t>15.43</w:t>
      </w:r>
      <w:r>
        <w:rPr>
          <w:lang w:val="fr-FR"/>
        </w:rPr>
        <w:t xml:space="preserve"> </w:t>
      </w:r>
      <w:r w:rsidR="00C41A3E" w:rsidRPr="00C41A3E">
        <w:rPr>
          <w:lang w:val="fr-FR"/>
        </w:rPr>
        <w:t>Parcelle</w:t>
      </w:r>
    </w:p>
    <w:p w14:paraId="08F35203" w14:textId="77777777" w:rsidR="00C41A3E" w:rsidRPr="00C41A3E" w:rsidRDefault="00C41A3E" w:rsidP="00C41A3E">
      <w:pPr>
        <w:rPr>
          <w:lang w:val="fr-FR"/>
        </w:rPr>
      </w:pPr>
      <w:r w:rsidRPr="00C41A3E">
        <w:rPr>
          <w:lang w:val="fr-FR"/>
        </w:rPr>
        <w:t>On entend par parcelle une unité de propriété foncière répertoriée par le cadastre et précisément délimitée.</w:t>
      </w:r>
    </w:p>
    <w:p w14:paraId="39794F7D" w14:textId="6D4B6CCF" w:rsidR="00C41A3E" w:rsidRPr="00C41A3E" w:rsidRDefault="006A1773" w:rsidP="006A1773">
      <w:pPr>
        <w:pStyle w:val="Heading2"/>
        <w:rPr>
          <w:lang w:val="fr-FR"/>
        </w:rPr>
      </w:pPr>
      <w:r>
        <w:rPr>
          <w:lang w:val="fr-FR"/>
        </w:rPr>
        <w:t xml:space="preserve">Art. </w:t>
      </w:r>
      <w:r w:rsidR="00C41A3E" w:rsidRPr="00C41A3E">
        <w:rPr>
          <w:lang w:val="fr-FR"/>
        </w:rPr>
        <w:t>15.44</w:t>
      </w:r>
      <w:r>
        <w:rPr>
          <w:lang w:val="fr-FR"/>
        </w:rPr>
        <w:t xml:space="preserve"> </w:t>
      </w:r>
      <w:r w:rsidR="00C41A3E" w:rsidRPr="00C41A3E">
        <w:rPr>
          <w:lang w:val="fr-FR"/>
        </w:rPr>
        <w:t>Profondeur de construction</w:t>
      </w:r>
    </w:p>
    <w:p w14:paraId="1D16DC8F" w14:textId="77777777" w:rsidR="006A1773" w:rsidRDefault="00C41A3E" w:rsidP="00C41A3E">
      <w:pPr>
        <w:rPr>
          <w:lang w:val="fr-FR"/>
        </w:rPr>
      </w:pPr>
      <w:r w:rsidRPr="00C41A3E">
        <w:rPr>
          <w:lang w:val="fr-FR"/>
        </w:rPr>
        <w:t>On entend par profondeur de constru</w:t>
      </w:r>
      <w:r w:rsidR="006A1773">
        <w:rPr>
          <w:lang w:val="fr-FR"/>
        </w:rPr>
        <w:t>ction la distance mesurée entre:</w:t>
      </w:r>
    </w:p>
    <w:p w14:paraId="08C2EE41" w14:textId="250DA007" w:rsidR="006A1773" w:rsidRDefault="00C41A3E" w:rsidP="00C41A3E">
      <w:pPr>
        <w:pStyle w:val="ListParagraph"/>
        <w:numPr>
          <w:ilvl w:val="0"/>
          <w:numId w:val="42"/>
        </w:numPr>
        <w:rPr>
          <w:lang w:val="fr-FR"/>
        </w:rPr>
      </w:pPr>
      <w:proofErr w:type="gramStart"/>
      <w:r w:rsidRPr="006A1773">
        <w:rPr>
          <w:lang w:val="fr-FR"/>
        </w:rPr>
        <w:t>soit</w:t>
      </w:r>
      <w:proofErr w:type="gramEnd"/>
      <w:r w:rsidRPr="006A1773">
        <w:rPr>
          <w:lang w:val="fr-FR"/>
        </w:rPr>
        <w:t xml:space="preserve"> la fa</w:t>
      </w:r>
      <w:r w:rsidR="006A1773">
        <w:rPr>
          <w:lang w:val="fr-FR"/>
        </w:rPr>
        <w:t>çade avant et la façade arrière</w:t>
      </w:r>
      <w:r w:rsidRPr="006A1773">
        <w:rPr>
          <w:lang w:val="fr-FR"/>
        </w:rPr>
        <w:t>;</w:t>
      </w:r>
    </w:p>
    <w:p w14:paraId="11A3DC7D" w14:textId="77777777" w:rsidR="006A1773" w:rsidRDefault="00C41A3E" w:rsidP="00C41A3E">
      <w:pPr>
        <w:pStyle w:val="ListParagraph"/>
        <w:numPr>
          <w:ilvl w:val="0"/>
          <w:numId w:val="42"/>
        </w:numPr>
        <w:rPr>
          <w:lang w:val="fr-FR"/>
        </w:rPr>
      </w:pPr>
      <w:proofErr w:type="gramStart"/>
      <w:r w:rsidRPr="006A1773">
        <w:rPr>
          <w:lang w:val="fr-FR"/>
        </w:rPr>
        <w:t>soit</w:t>
      </w:r>
      <w:proofErr w:type="gramEnd"/>
      <w:r w:rsidRPr="006A1773">
        <w:rPr>
          <w:lang w:val="fr-FR"/>
        </w:rPr>
        <w:t xml:space="preserve"> la façade </w:t>
      </w:r>
      <w:r w:rsidR="006A1773">
        <w:rPr>
          <w:lang w:val="fr-FR"/>
        </w:rPr>
        <w:t>principale et la façade opposée</w:t>
      </w:r>
      <w:r w:rsidRPr="006A1773">
        <w:rPr>
          <w:lang w:val="fr-FR"/>
        </w:rPr>
        <w:t>;</w:t>
      </w:r>
    </w:p>
    <w:p w14:paraId="704BD93C" w14:textId="1A2943CC" w:rsidR="00C41A3E" w:rsidRPr="006A1773" w:rsidRDefault="00C41A3E" w:rsidP="00C41A3E">
      <w:pPr>
        <w:pStyle w:val="ListParagraph"/>
        <w:numPr>
          <w:ilvl w:val="0"/>
          <w:numId w:val="42"/>
        </w:numPr>
        <w:rPr>
          <w:lang w:val="fr-FR"/>
        </w:rPr>
      </w:pPr>
      <w:proofErr w:type="gramStart"/>
      <w:r w:rsidRPr="006A1773">
        <w:rPr>
          <w:lang w:val="fr-FR"/>
        </w:rPr>
        <w:t>soit</w:t>
      </w:r>
      <w:proofErr w:type="gramEnd"/>
      <w:r w:rsidRPr="006A1773">
        <w:rPr>
          <w:lang w:val="fr-FR"/>
        </w:rPr>
        <w:t xml:space="preserve"> les deux façades opposées les plus rapprochées l’une de l’autre, au niveau comportant la surface const</w:t>
      </w:r>
      <w:r w:rsidR="006A1773">
        <w:rPr>
          <w:lang w:val="fr-FR"/>
        </w:rPr>
        <w:t>ruite brute la plus importante.</w:t>
      </w:r>
    </w:p>
    <w:p w14:paraId="523AC867" w14:textId="2908703D" w:rsidR="00C41A3E" w:rsidRDefault="00C41A3E" w:rsidP="00C41A3E">
      <w:pPr>
        <w:rPr>
          <w:lang w:val="fr-FR"/>
        </w:rPr>
      </w:pPr>
      <w:r w:rsidRPr="00C41A3E">
        <w:rPr>
          <w:lang w:val="fr-FR"/>
        </w:rPr>
        <w:t>Dans le cas de constructions composées de deux ou plusieurs corps de bâtiment, la profondeur de construction est mesurée séparément pour chacun d’entre eux.</w:t>
      </w:r>
    </w:p>
    <w:p w14:paraId="43C69712" w14:textId="232415E5" w:rsidR="00C41A3E" w:rsidRDefault="00C41A3E" w:rsidP="006A1773">
      <w:pPr>
        <w:jc w:val="center"/>
        <w:rPr>
          <w:lang w:val="fr-FR"/>
        </w:rPr>
      </w:pPr>
      <w:r>
        <w:rPr>
          <w:noProof/>
          <w:lang w:val="fr-LU" w:eastAsia="fr-LU"/>
        </w:rPr>
        <w:drawing>
          <wp:inline distT="0" distB="0" distL="0" distR="0" wp14:anchorId="5ABCA0F1" wp14:editId="1177271C">
            <wp:extent cx="5353050" cy="24193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53050" cy="2419350"/>
                    </a:xfrm>
                    <a:prstGeom prst="rect">
                      <a:avLst/>
                    </a:prstGeom>
                  </pic:spPr>
                </pic:pic>
              </a:graphicData>
            </a:graphic>
          </wp:inline>
        </w:drawing>
      </w:r>
    </w:p>
    <w:p w14:paraId="3A68B8ED" w14:textId="24C39223" w:rsidR="00C41A3E" w:rsidRDefault="00C41A3E" w:rsidP="00C41A3E">
      <w:pPr>
        <w:rPr>
          <w:lang w:val="fr-FR"/>
        </w:rPr>
      </w:pPr>
    </w:p>
    <w:p w14:paraId="7DCA1344" w14:textId="07DFB786" w:rsidR="00C41A3E" w:rsidRDefault="00C41A3E" w:rsidP="006A1773">
      <w:pPr>
        <w:jc w:val="center"/>
        <w:rPr>
          <w:lang w:val="fr-FR"/>
        </w:rPr>
      </w:pPr>
      <w:r>
        <w:rPr>
          <w:noProof/>
          <w:lang w:val="fr-LU" w:eastAsia="fr-LU"/>
        </w:rPr>
        <w:drawing>
          <wp:inline distT="0" distB="0" distL="0" distR="0" wp14:anchorId="18CA3329" wp14:editId="20195BB3">
            <wp:extent cx="5324475" cy="24003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24475" cy="2400300"/>
                    </a:xfrm>
                    <a:prstGeom prst="rect">
                      <a:avLst/>
                    </a:prstGeom>
                  </pic:spPr>
                </pic:pic>
              </a:graphicData>
            </a:graphic>
          </wp:inline>
        </w:drawing>
      </w:r>
    </w:p>
    <w:p w14:paraId="2C904CD3" w14:textId="1D2CC0F5" w:rsidR="00C41A3E" w:rsidRDefault="00C41A3E" w:rsidP="00C41A3E">
      <w:pPr>
        <w:rPr>
          <w:lang w:val="fr-FR"/>
        </w:rPr>
      </w:pPr>
    </w:p>
    <w:p w14:paraId="306B1D59" w14:textId="142B1C6B" w:rsidR="00C41A3E" w:rsidRPr="00C41A3E" w:rsidRDefault="006A1773" w:rsidP="006A1773">
      <w:pPr>
        <w:pStyle w:val="Heading2"/>
        <w:rPr>
          <w:lang w:val="fr-FR"/>
        </w:rPr>
      </w:pPr>
      <w:r>
        <w:rPr>
          <w:lang w:val="fr-FR"/>
        </w:rPr>
        <w:t xml:space="preserve">Art. </w:t>
      </w:r>
      <w:r w:rsidR="00C41A3E" w:rsidRPr="00C41A3E">
        <w:rPr>
          <w:lang w:val="fr-FR"/>
        </w:rPr>
        <w:t>15.45</w:t>
      </w:r>
      <w:r>
        <w:rPr>
          <w:lang w:val="fr-FR"/>
        </w:rPr>
        <w:t xml:space="preserve"> </w:t>
      </w:r>
      <w:r w:rsidR="00C41A3E" w:rsidRPr="00C41A3E">
        <w:rPr>
          <w:lang w:val="fr-FR"/>
        </w:rPr>
        <w:t>Recul</w:t>
      </w:r>
    </w:p>
    <w:p w14:paraId="1851AFE2" w14:textId="77777777" w:rsidR="00C41A3E" w:rsidRPr="00C41A3E" w:rsidRDefault="00C41A3E" w:rsidP="00C41A3E">
      <w:pPr>
        <w:rPr>
          <w:lang w:val="fr-FR"/>
        </w:rPr>
      </w:pPr>
      <w:r w:rsidRPr="00C41A3E">
        <w:rPr>
          <w:lang w:val="fr-FR"/>
        </w:rPr>
        <w:t>Le recul constitue la distance entre la construction ou la surface constructible et la limite de la parcelle ou du lot ou du domaine public, si la limite parcellaire se trouve dans le domaine public, ou la limite de la zone destinée à rester libre.</w:t>
      </w:r>
    </w:p>
    <w:p w14:paraId="5D6D21FA" w14:textId="77777777" w:rsidR="00C41A3E" w:rsidRPr="00C41A3E" w:rsidRDefault="00C41A3E" w:rsidP="00C41A3E">
      <w:pPr>
        <w:rPr>
          <w:lang w:val="fr-FR"/>
        </w:rPr>
      </w:pPr>
      <w:r w:rsidRPr="00C41A3E">
        <w:rPr>
          <w:lang w:val="fr-FR"/>
        </w:rPr>
        <w:t>Le recul est mesuré au milieu de la construction à partir de la façade finie (isolation incluse, sauf en cas d’assainissement énergétique), perpendiculairement à la limite parcellaire ou du lot.</w:t>
      </w:r>
    </w:p>
    <w:p w14:paraId="0224DDDE" w14:textId="77777777" w:rsidR="00C41A3E" w:rsidRPr="00C41A3E" w:rsidRDefault="00C41A3E" w:rsidP="00C41A3E">
      <w:pPr>
        <w:rPr>
          <w:lang w:val="fr-FR"/>
        </w:rPr>
      </w:pPr>
      <w:r w:rsidRPr="00C41A3E">
        <w:rPr>
          <w:lang w:val="fr-FR"/>
        </w:rPr>
        <w:t>Les reculs obligatoires des constructions principales prescrits dans la partie écrite du présent PAP QE, correspondent à la distance entre limites de la surface constructible autorisée et limites parcellaires.</w:t>
      </w:r>
    </w:p>
    <w:p w14:paraId="7E32998B" w14:textId="77777777" w:rsidR="006A1773" w:rsidRDefault="006A1773" w:rsidP="00C41A3E">
      <w:pPr>
        <w:rPr>
          <w:lang w:val="fr-FR"/>
        </w:rPr>
      </w:pPr>
      <w:r>
        <w:rPr>
          <w:lang w:val="fr-FR"/>
        </w:rPr>
        <w:t>On distingue:</w:t>
      </w:r>
    </w:p>
    <w:p w14:paraId="0D865EE2" w14:textId="76F2CC54" w:rsidR="006A1773" w:rsidRDefault="00C41A3E" w:rsidP="00C41A3E">
      <w:pPr>
        <w:pStyle w:val="ListParagraph"/>
        <w:numPr>
          <w:ilvl w:val="0"/>
          <w:numId w:val="43"/>
        </w:numPr>
        <w:rPr>
          <w:lang w:val="fr-FR"/>
        </w:rPr>
      </w:pPr>
      <w:proofErr w:type="gramStart"/>
      <w:r w:rsidRPr="006A1773">
        <w:rPr>
          <w:lang w:val="fr-FR"/>
        </w:rPr>
        <w:t>le</w:t>
      </w:r>
      <w:proofErr w:type="gramEnd"/>
      <w:r w:rsidRPr="006A1773">
        <w:rPr>
          <w:lang w:val="fr-FR"/>
        </w:rPr>
        <w:t xml:space="preserve"> recul avant qui est toujours situé entre l’alignement de voirie et la limite de la surface constructible;</w:t>
      </w:r>
    </w:p>
    <w:p w14:paraId="548CAF8F" w14:textId="77777777" w:rsidR="006A1773" w:rsidRDefault="00C41A3E" w:rsidP="00C41A3E">
      <w:pPr>
        <w:pStyle w:val="ListParagraph"/>
        <w:numPr>
          <w:ilvl w:val="0"/>
          <w:numId w:val="43"/>
        </w:numPr>
        <w:rPr>
          <w:lang w:val="fr-FR"/>
        </w:rPr>
      </w:pPr>
      <w:proofErr w:type="gramStart"/>
      <w:r w:rsidRPr="006A1773">
        <w:rPr>
          <w:lang w:val="fr-FR"/>
        </w:rPr>
        <w:t>le</w:t>
      </w:r>
      <w:proofErr w:type="gramEnd"/>
      <w:r w:rsidRPr="006A1773">
        <w:rPr>
          <w:lang w:val="fr-FR"/>
        </w:rPr>
        <w:t xml:space="preserve"> recul arrière qui est situé du côté opposé à la voie </w:t>
      </w:r>
      <w:proofErr w:type="spellStart"/>
      <w:r w:rsidRPr="006A1773">
        <w:rPr>
          <w:lang w:val="fr-FR"/>
        </w:rPr>
        <w:t>desservante;</w:t>
      </w:r>
      <w:proofErr w:type="spellEnd"/>
    </w:p>
    <w:p w14:paraId="15D5D0A5" w14:textId="362C1775" w:rsidR="00C41A3E" w:rsidRPr="006A1773" w:rsidRDefault="00C41A3E" w:rsidP="00C41A3E">
      <w:pPr>
        <w:pStyle w:val="ListParagraph"/>
        <w:numPr>
          <w:ilvl w:val="0"/>
          <w:numId w:val="43"/>
        </w:numPr>
        <w:rPr>
          <w:lang w:val="fr-FR"/>
        </w:rPr>
      </w:pPr>
      <w:proofErr w:type="gramStart"/>
      <w:r w:rsidRPr="006A1773">
        <w:rPr>
          <w:lang w:val="fr-FR"/>
        </w:rPr>
        <w:t>les</w:t>
      </w:r>
      <w:proofErr w:type="gramEnd"/>
      <w:r w:rsidRPr="006A1773">
        <w:rPr>
          <w:lang w:val="fr-FR"/>
        </w:rPr>
        <w:t xml:space="preserve"> reculs latéraux qui sont situés entre les limites séparatives latérales et la limite de la surface constructible et sont limités par le recul avant et le recul arrière.</w:t>
      </w:r>
    </w:p>
    <w:p w14:paraId="58F337F7" w14:textId="7199D985" w:rsidR="00C41A3E" w:rsidRDefault="00C41A3E" w:rsidP="006A1773">
      <w:pPr>
        <w:jc w:val="center"/>
        <w:rPr>
          <w:lang w:val="fr-FR"/>
        </w:rPr>
      </w:pPr>
      <w:r>
        <w:rPr>
          <w:noProof/>
          <w:lang w:val="fr-LU" w:eastAsia="fr-LU"/>
        </w:rPr>
        <w:drawing>
          <wp:inline distT="0" distB="0" distL="0" distR="0" wp14:anchorId="363AB12A" wp14:editId="04AB56D4">
            <wp:extent cx="5286375" cy="26098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286375" cy="2609850"/>
                    </a:xfrm>
                    <a:prstGeom prst="rect">
                      <a:avLst/>
                    </a:prstGeom>
                  </pic:spPr>
                </pic:pic>
              </a:graphicData>
            </a:graphic>
          </wp:inline>
        </w:drawing>
      </w:r>
    </w:p>
    <w:p w14:paraId="389DFDA7" w14:textId="3C2EA9D4" w:rsidR="00C41A3E" w:rsidRDefault="00C41A3E" w:rsidP="00C41A3E">
      <w:pPr>
        <w:rPr>
          <w:lang w:val="fr-FR"/>
        </w:rPr>
      </w:pPr>
    </w:p>
    <w:p w14:paraId="6717A03D" w14:textId="77777777" w:rsidR="00C41A3E" w:rsidRPr="00C41A3E" w:rsidRDefault="00C41A3E" w:rsidP="00C41A3E">
      <w:pPr>
        <w:rPr>
          <w:lang w:val="fr-FR"/>
        </w:rPr>
      </w:pPr>
      <w:r w:rsidRPr="00C41A3E">
        <w:rPr>
          <w:lang w:val="fr-FR"/>
        </w:rPr>
        <w:t xml:space="preserve">Le recul avant se trouve toujours du côté de la voie </w:t>
      </w:r>
      <w:proofErr w:type="spellStart"/>
      <w:r w:rsidRPr="00C41A3E">
        <w:rPr>
          <w:lang w:val="fr-FR"/>
        </w:rPr>
        <w:t>desservante</w:t>
      </w:r>
      <w:proofErr w:type="spellEnd"/>
      <w:r w:rsidRPr="00C41A3E">
        <w:rPr>
          <w:lang w:val="fr-FR"/>
        </w:rPr>
        <w:t xml:space="preserve"> principale. Pour les parcelles d’angle, seul un recul avant est exigé par parcelle, excepté le long des voies étatiques.</w:t>
      </w:r>
    </w:p>
    <w:p w14:paraId="7C72A93E" w14:textId="77777777" w:rsidR="00C41A3E" w:rsidRPr="00C41A3E" w:rsidRDefault="00C41A3E" w:rsidP="00C41A3E">
      <w:pPr>
        <w:rPr>
          <w:lang w:val="fr-FR"/>
        </w:rPr>
      </w:pPr>
      <w:r w:rsidRPr="00C41A3E">
        <w:rPr>
          <w:lang w:val="fr-FR"/>
        </w:rPr>
        <w:t>Le recul avant est mesuré à partir de l’alignement de voirie et doit être parallèle à ce dernier.</w:t>
      </w:r>
    </w:p>
    <w:p w14:paraId="31B94A65" w14:textId="77777777" w:rsidR="00C41A3E" w:rsidRPr="00C41A3E" w:rsidRDefault="00C41A3E" w:rsidP="00C41A3E">
      <w:pPr>
        <w:rPr>
          <w:lang w:val="fr-FR"/>
        </w:rPr>
      </w:pPr>
      <w:r w:rsidRPr="00C41A3E">
        <w:rPr>
          <w:lang w:val="fr-FR"/>
        </w:rPr>
        <w:t>Dans le cas de terrains dépassant la limite des zones urbanisées ou destinées à être urbanisées, les reculs sont mesurés à partir de cette limite.</w:t>
      </w:r>
    </w:p>
    <w:p w14:paraId="25F68E6B" w14:textId="77777777" w:rsidR="00C41A3E" w:rsidRPr="00C41A3E" w:rsidRDefault="00C41A3E" w:rsidP="00C41A3E">
      <w:pPr>
        <w:rPr>
          <w:lang w:val="fr-FR"/>
        </w:rPr>
      </w:pPr>
      <w:r w:rsidRPr="00C41A3E">
        <w:rPr>
          <w:lang w:val="fr-FR"/>
        </w:rPr>
        <w:t>Lorsqu’une construction est implantée en ordre contigu, le recul latéral n’a pas lieu d’être sur le ou les côtés jouxtant la construction voisine.</w:t>
      </w:r>
    </w:p>
    <w:p w14:paraId="03F722CE" w14:textId="77777777" w:rsidR="00C41A3E" w:rsidRPr="00C41A3E" w:rsidRDefault="00C41A3E" w:rsidP="00C41A3E">
      <w:pPr>
        <w:rPr>
          <w:lang w:val="fr-FR"/>
        </w:rPr>
      </w:pPr>
      <w:r w:rsidRPr="00C41A3E">
        <w:rPr>
          <w:lang w:val="fr-FR"/>
        </w:rPr>
        <w:t>Les reculs obligatoires des dépendances prescrits dans la partie écrite du présent PAP QE, correspondent à la distance entre bordure de toiture et limites parcellaires.</w:t>
      </w:r>
    </w:p>
    <w:p w14:paraId="5F7A9938" w14:textId="32A39ECB" w:rsidR="00C41A3E" w:rsidRPr="00C41A3E" w:rsidRDefault="006A1773" w:rsidP="006A1773">
      <w:pPr>
        <w:pStyle w:val="Heading2"/>
        <w:rPr>
          <w:lang w:val="fr-FR"/>
        </w:rPr>
      </w:pPr>
      <w:r>
        <w:rPr>
          <w:lang w:val="fr-FR"/>
        </w:rPr>
        <w:t>Art. 15.46 S</w:t>
      </w:r>
      <w:r w:rsidR="00C41A3E" w:rsidRPr="00C41A3E">
        <w:rPr>
          <w:lang w:val="fr-FR"/>
        </w:rPr>
        <w:t xml:space="preserve">urface utile </w:t>
      </w:r>
    </w:p>
    <w:p w14:paraId="7D54D3EE" w14:textId="77777777" w:rsidR="00C41A3E" w:rsidRPr="00C41A3E" w:rsidRDefault="00C41A3E" w:rsidP="00C41A3E">
      <w:pPr>
        <w:rPr>
          <w:lang w:val="fr-FR"/>
        </w:rPr>
      </w:pPr>
      <w:r w:rsidRPr="00C41A3E">
        <w:rPr>
          <w:lang w:val="fr-FR"/>
        </w:rPr>
        <w:t>La surface utile d'un lot privatif est constituée par la surface réelle mesurée à l'intérieur des gros murs, l'épaisseur des murs mitoyens non porteurs étant comptée pour la moitié, les murs porteurs exclus et les cloisons incluses.</w:t>
      </w:r>
    </w:p>
    <w:p w14:paraId="272932AF" w14:textId="284DC203" w:rsidR="00C41A3E" w:rsidRPr="00C41A3E" w:rsidRDefault="00673B14" w:rsidP="00673B14">
      <w:pPr>
        <w:pStyle w:val="Heading2"/>
        <w:rPr>
          <w:lang w:val="fr-FR"/>
        </w:rPr>
      </w:pPr>
      <w:r>
        <w:rPr>
          <w:lang w:val="fr-FR"/>
        </w:rPr>
        <w:t xml:space="preserve">Art. </w:t>
      </w:r>
      <w:r w:rsidR="00C41A3E" w:rsidRPr="00C41A3E">
        <w:rPr>
          <w:lang w:val="fr-FR"/>
        </w:rPr>
        <w:t>15.47</w:t>
      </w:r>
      <w:r>
        <w:rPr>
          <w:lang w:val="fr-FR"/>
        </w:rPr>
        <w:t xml:space="preserve"> </w:t>
      </w:r>
      <w:r w:rsidR="00C41A3E" w:rsidRPr="00C41A3E">
        <w:rPr>
          <w:lang w:val="fr-FR"/>
        </w:rPr>
        <w:t>Surface constructible</w:t>
      </w:r>
    </w:p>
    <w:p w14:paraId="728A358B" w14:textId="77777777" w:rsidR="00C41A3E" w:rsidRPr="00C41A3E" w:rsidRDefault="00C41A3E" w:rsidP="00C41A3E">
      <w:pPr>
        <w:rPr>
          <w:lang w:val="fr-FR"/>
        </w:rPr>
      </w:pPr>
      <w:r w:rsidRPr="00C41A3E">
        <w:rPr>
          <w:lang w:val="fr-FR"/>
        </w:rPr>
        <w:t>La surface constructible est limitée par les reculs obligatoires et par la bande de construction spécifiques à chaque quartier, quand il en existe une.</w:t>
      </w:r>
    </w:p>
    <w:p w14:paraId="7CEA98A7" w14:textId="77777777" w:rsidR="00C41A3E" w:rsidRPr="00C41A3E" w:rsidRDefault="00C41A3E" w:rsidP="00C41A3E">
      <w:pPr>
        <w:rPr>
          <w:lang w:val="fr-FR"/>
        </w:rPr>
      </w:pPr>
      <w:r w:rsidRPr="00C41A3E">
        <w:rPr>
          <w:lang w:val="fr-FR"/>
        </w:rPr>
        <w:t xml:space="preserve">La surface constructible est à définir pour chaque parcelle. </w:t>
      </w:r>
    </w:p>
    <w:p w14:paraId="4A742C62" w14:textId="2E58F1E7" w:rsidR="00C41A3E" w:rsidRPr="00C41A3E" w:rsidRDefault="00C41A3E" w:rsidP="00C41A3E">
      <w:pPr>
        <w:rPr>
          <w:lang w:val="fr-FR"/>
        </w:rPr>
      </w:pPr>
      <w:r w:rsidRPr="00C41A3E">
        <w:rPr>
          <w:lang w:val="fr-FR"/>
        </w:rPr>
        <w:t>Dans le</w:t>
      </w:r>
      <w:r w:rsidR="00673B14">
        <w:rPr>
          <w:lang w:val="fr-FR"/>
        </w:rPr>
        <w:t xml:space="preserve"> cas de constructions en rangée</w:t>
      </w:r>
      <w:r w:rsidRPr="00C41A3E">
        <w:rPr>
          <w:lang w:val="fr-FR"/>
        </w:rPr>
        <w:t>/bande, la surface constructible est à définir pour l’ensemble de la rangée/bande.</w:t>
      </w:r>
    </w:p>
    <w:p w14:paraId="6536074D" w14:textId="46B487E8" w:rsidR="00C41A3E" w:rsidRDefault="00C41A3E" w:rsidP="00673B14">
      <w:pPr>
        <w:jc w:val="center"/>
        <w:rPr>
          <w:lang w:val="fr-FR"/>
        </w:rPr>
      </w:pPr>
      <w:r>
        <w:rPr>
          <w:noProof/>
          <w:lang w:val="fr-LU" w:eastAsia="fr-LU"/>
        </w:rPr>
        <w:drawing>
          <wp:inline distT="0" distB="0" distL="0" distR="0" wp14:anchorId="16CEADD8" wp14:editId="11EFF3CA">
            <wp:extent cx="5295900" cy="23050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295900" cy="2305050"/>
                    </a:xfrm>
                    <a:prstGeom prst="rect">
                      <a:avLst/>
                    </a:prstGeom>
                  </pic:spPr>
                </pic:pic>
              </a:graphicData>
            </a:graphic>
          </wp:inline>
        </w:drawing>
      </w:r>
    </w:p>
    <w:p w14:paraId="18692EC0" w14:textId="3D684853" w:rsidR="00C41A3E" w:rsidRDefault="00C41A3E" w:rsidP="00C41A3E">
      <w:pPr>
        <w:rPr>
          <w:lang w:val="fr-FR"/>
        </w:rPr>
      </w:pPr>
    </w:p>
    <w:p w14:paraId="4814477E" w14:textId="77777777" w:rsidR="00C41A3E" w:rsidRPr="00C41A3E" w:rsidRDefault="00C41A3E" w:rsidP="00C41A3E">
      <w:pPr>
        <w:rPr>
          <w:lang w:val="fr-FR"/>
        </w:rPr>
      </w:pPr>
      <w:r w:rsidRPr="00C41A3E">
        <w:rPr>
          <w:lang w:val="fr-FR"/>
        </w:rPr>
        <w:t>La partie graphique du présent PAP QE fixe, pour certaines parcelles, des surfaces constructibles dérogeant aux reculs et à la bande de construction obligatoires. Celles-ci sont reprises au chapitre Dérogations de la partie écrite du présent PAP QE sous forme de tableau.</w:t>
      </w:r>
    </w:p>
    <w:p w14:paraId="375C08D5" w14:textId="77777777" w:rsidR="00C41A3E" w:rsidRPr="00C41A3E" w:rsidRDefault="00C41A3E" w:rsidP="00C41A3E">
      <w:pPr>
        <w:rPr>
          <w:lang w:val="fr-FR"/>
        </w:rPr>
      </w:pPr>
      <w:r w:rsidRPr="00C41A3E">
        <w:rPr>
          <w:lang w:val="fr-FR"/>
        </w:rPr>
        <w:t>Dans le cas d’une surface constructible fixée dans la partie graphique du présent PAP QE, les prescriptions du présent règlement contradictoires avec celle-ci sont sans objet. En cas d’assainissement énergétique de constructions existantes, la couche isolante supplémentaire, de même que le nouveau parachèvement extérieur pourront, le cas échéant, déroger à la surface constructible fixée dans la partie graphique du présent PAP QE.</w:t>
      </w:r>
    </w:p>
    <w:p w14:paraId="01C0E382" w14:textId="157831F0" w:rsidR="00C41A3E" w:rsidRPr="00C41A3E" w:rsidRDefault="00673B14" w:rsidP="00673B14">
      <w:pPr>
        <w:pStyle w:val="Heading2"/>
        <w:rPr>
          <w:lang w:val="fr-FR"/>
        </w:rPr>
      </w:pPr>
      <w:r>
        <w:rPr>
          <w:lang w:val="fr-FR"/>
        </w:rPr>
        <w:t xml:space="preserve">Art. </w:t>
      </w:r>
      <w:r w:rsidR="00C41A3E" w:rsidRPr="00C41A3E">
        <w:rPr>
          <w:lang w:val="fr-FR"/>
        </w:rPr>
        <w:t>15.48</w:t>
      </w:r>
      <w:r>
        <w:rPr>
          <w:lang w:val="fr-FR"/>
        </w:rPr>
        <w:t xml:space="preserve"> </w:t>
      </w:r>
      <w:r w:rsidR="00C41A3E" w:rsidRPr="00C41A3E">
        <w:rPr>
          <w:lang w:val="fr-FR"/>
        </w:rPr>
        <w:t>Surface des avant-corps ouverts</w:t>
      </w:r>
    </w:p>
    <w:p w14:paraId="5FE4B61C" w14:textId="77777777" w:rsidR="00C41A3E" w:rsidRPr="00C41A3E" w:rsidRDefault="00C41A3E" w:rsidP="00C41A3E">
      <w:pPr>
        <w:rPr>
          <w:lang w:val="fr-FR"/>
        </w:rPr>
      </w:pPr>
      <w:r w:rsidRPr="00C41A3E">
        <w:rPr>
          <w:lang w:val="fr-FR"/>
        </w:rPr>
        <w:t>La surface des avant-corps ouverts équivaut au produit de leur longueur multipliée par la hauteur du garde-corps afférent, y compris l’épaisseur de la plateforme.</w:t>
      </w:r>
    </w:p>
    <w:p w14:paraId="6A393842" w14:textId="7B9286EE" w:rsidR="00C41A3E" w:rsidRPr="00C41A3E" w:rsidRDefault="00673B14" w:rsidP="00673B14">
      <w:pPr>
        <w:pStyle w:val="Heading2"/>
        <w:rPr>
          <w:lang w:val="fr-FR"/>
        </w:rPr>
      </w:pPr>
      <w:r>
        <w:rPr>
          <w:lang w:val="fr-FR"/>
        </w:rPr>
        <w:t xml:space="preserve">Art. 15.49 </w:t>
      </w:r>
      <w:r w:rsidR="00C41A3E" w:rsidRPr="00C41A3E">
        <w:rPr>
          <w:lang w:val="fr-FR"/>
        </w:rPr>
        <w:t>Surface d’une façade</w:t>
      </w:r>
    </w:p>
    <w:p w14:paraId="30302CD2" w14:textId="77777777" w:rsidR="00C41A3E" w:rsidRPr="00C41A3E" w:rsidRDefault="00C41A3E" w:rsidP="00C41A3E">
      <w:pPr>
        <w:rPr>
          <w:lang w:val="fr-FR"/>
        </w:rPr>
      </w:pPr>
      <w:r w:rsidRPr="00C41A3E">
        <w:rPr>
          <w:lang w:val="fr-FR"/>
        </w:rPr>
        <w:t>La surface d’une façade est calculée du niveau de l’arrête supérieure de la dalle du sous-sol au niveau de l’arrête supérieure du plafond du dernier niveau plein.</w:t>
      </w:r>
    </w:p>
    <w:p w14:paraId="4610F768" w14:textId="73DC26EA" w:rsidR="00C41A3E" w:rsidRPr="00C41A3E" w:rsidRDefault="00673B14" w:rsidP="00673B14">
      <w:pPr>
        <w:pStyle w:val="Heading2"/>
        <w:rPr>
          <w:lang w:val="fr-FR"/>
        </w:rPr>
      </w:pPr>
      <w:r>
        <w:rPr>
          <w:lang w:val="fr-FR"/>
        </w:rPr>
        <w:t xml:space="preserve">Art. </w:t>
      </w:r>
      <w:r w:rsidR="00C41A3E" w:rsidRPr="00C41A3E">
        <w:rPr>
          <w:lang w:val="fr-FR"/>
        </w:rPr>
        <w:t>15.50</w:t>
      </w:r>
      <w:r>
        <w:rPr>
          <w:lang w:val="fr-FR"/>
        </w:rPr>
        <w:t xml:space="preserve"> </w:t>
      </w:r>
      <w:r w:rsidR="00C41A3E" w:rsidRPr="00C41A3E">
        <w:rPr>
          <w:lang w:val="fr-FR"/>
        </w:rPr>
        <w:t>Terrasse</w:t>
      </w:r>
    </w:p>
    <w:p w14:paraId="13F01EEF" w14:textId="77777777" w:rsidR="00C41A3E" w:rsidRPr="00C41A3E" w:rsidRDefault="00C41A3E" w:rsidP="00C41A3E">
      <w:pPr>
        <w:rPr>
          <w:lang w:val="fr-FR"/>
        </w:rPr>
      </w:pPr>
      <w:r w:rsidRPr="00C41A3E">
        <w:rPr>
          <w:lang w:val="fr-FR"/>
        </w:rPr>
        <w:t xml:space="preserve">On entend par terrasse une surface stabilisée à l’air libre, non close, communiquant avec les pièces d’habitation adjacentes par une ou plusieurs portes ou </w:t>
      </w:r>
      <w:proofErr w:type="spellStart"/>
      <w:r w:rsidRPr="00C41A3E">
        <w:rPr>
          <w:lang w:val="fr-FR"/>
        </w:rPr>
        <w:t>portes-fenêtres</w:t>
      </w:r>
      <w:proofErr w:type="spellEnd"/>
      <w:r w:rsidRPr="00C41A3E">
        <w:rPr>
          <w:lang w:val="fr-FR"/>
        </w:rPr>
        <w:t>.</w:t>
      </w:r>
    </w:p>
    <w:p w14:paraId="76562631" w14:textId="77777777" w:rsidR="00673B14" w:rsidRDefault="00673B14" w:rsidP="00C41A3E">
      <w:pPr>
        <w:rPr>
          <w:lang w:val="fr-FR"/>
        </w:rPr>
      </w:pPr>
      <w:r>
        <w:rPr>
          <w:lang w:val="fr-FR"/>
        </w:rPr>
        <w:t>On distingue:</w:t>
      </w:r>
    </w:p>
    <w:p w14:paraId="11040966" w14:textId="27C36441" w:rsidR="00673B14" w:rsidRDefault="00C41A3E" w:rsidP="00C41A3E">
      <w:pPr>
        <w:pStyle w:val="ListParagraph"/>
        <w:numPr>
          <w:ilvl w:val="0"/>
          <w:numId w:val="44"/>
        </w:numPr>
        <w:rPr>
          <w:lang w:val="fr-FR"/>
        </w:rPr>
      </w:pPr>
      <w:proofErr w:type="gramStart"/>
      <w:r w:rsidRPr="00673B14">
        <w:rPr>
          <w:lang w:val="fr-FR"/>
        </w:rPr>
        <w:t>la</w:t>
      </w:r>
      <w:proofErr w:type="gramEnd"/>
      <w:r w:rsidR="00673B14">
        <w:rPr>
          <w:lang w:val="fr-FR"/>
        </w:rPr>
        <w:t xml:space="preserve"> terrasse accolée à un bâtiment</w:t>
      </w:r>
      <w:r w:rsidRPr="00673B14">
        <w:rPr>
          <w:lang w:val="fr-FR"/>
        </w:rPr>
        <w:t>;</w:t>
      </w:r>
    </w:p>
    <w:p w14:paraId="4995AE2D" w14:textId="77777777" w:rsidR="00673B14" w:rsidRDefault="00C41A3E" w:rsidP="00C41A3E">
      <w:pPr>
        <w:pStyle w:val="ListParagraph"/>
        <w:numPr>
          <w:ilvl w:val="0"/>
          <w:numId w:val="44"/>
        </w:numPr>
        <w:rPr>
          <w:lang w:val="fr-FR"/>
        </w:rPr>
      </w:pPr>
      <w:proofErr w:type="gramStart"/>
      <w:r w:rsidRPr="00673B14">
        <w:rPr>
          <w:lang w:val="fr-FR"/>
        </w:rPr>
        <w:t>la</w:t>
      </w:r>
      <w:proofErr w:type="gramEnd"/>
      <w:r w:rsidRPr="00673B14">
        <w:rPr>
          <w:lang w:val="fr-FR"/>
        </w:rPr>
        <w:t xml:space="preserve"> terrasse aménagée sur la surface résultant du retrait d’un étage </w:t>
      </w:r>
      <w:r w:rsidR="00673B14">
        <w:rPr>
          <w:lang w:val="fr-FR"/>
        </w:rPr>
        <w:t>par rapport à l’étage inférieur</w:t>
      </w:r>
      <w:r w:rsidRPr="00673B14">
        <w:rPr>
          <w:lang w:val="fr-FR"/>
        </w:rPr>
        <w:t>;</w:t>
      </w:r>
    </w:p>
    <w:p w14:paraId="5907DE3A" w14:textId="0AA72727" w:rsidR="00C41A3E" w:rsidRPr="00673B14" w:rsidRDefault="00C41A3E" w:rsidP="00C41A3E">
      <w:pPr>
        <w:pStyle w:val="ListParagraph"/>
        <w:numPr>
          <w:ilvl w:val="0"/>
          <w:numId w:val="44"/>
        </w:numPr>
        <w:rPr>
          <w:lang w:val="fr-FR"/>
        </w:rPr>
      </w:pPr>
      <w:proofErr w:type="gramStart"/>
      <w:r w:rsidRPr="00673B14">
        <w:rPr>
          <w:lang w:val="fr-FR"/>
        </w:rPr>
        <w:t>le</w:t>
      </w:r>
      <w:proofErr w:type="gramEnd"/>
      <w:r w:rsidRPr="00673B14">
        <w:rPr>
          <w:lang w:val="fr-FR"/>
        </w:rPr>
        <w:t xml:space="preserve"> toit-terrasse aménagé sur une toiture plate accessible.</w:t>
      </w:r>
    </w:p>
    <w:p w14:paraId="7FB9E7F9" w14:textId="37760FD6" w:rsidR="00C41A3E" w:rsidRPr="00C41A3E" w:rsidRDefault="00673B14" w:rsidP="00673B14">
      <w:pPr>
        <w:pStyle w:val="Heading2"/>
        <w:rPr>
          <w:lang w:val="fr-FR"/>
        </w:rPr>
      </w:pPr>
      <w:r>
        <w:rPr>
          <w:lang w:val="fr-FR"/>
        </w:rPr>
        <w:t xml:space="preserve">Art. </w:t>
      </w:r>
      <w:r w:rsidR="00C41A3E" w:rsidRPr="00C41A3E">
        <w:rPr>
          <w:lang w:val="fr-FR"/>
        </w:rPr>
        <w:t>15.51</w:t>
      </w:r>
      <w:r>
        <w:rPr>
          <w:lang w:val="fr-FR"/>
        </w:rPr>
        <w:t xml:space="preserve"> </w:t>
      </w:r>
      <w:r w:rsidR="00C41A3E" w:rsidRPr="00C41A3E">
        <w:rPr>
          <w:lang w:val="fr-FR"/>
        </w:rPr>
        <w:t xml:space="preserve">Voie </w:t>
      </w:r>
      <w:proofErr w:type="spellStart"/>
      <w:r w:rsidR="00C41A3E" w:rsidRPr="00C41A3E">
        <w:rPr>
          <w:lang w:val="fr-FR"/>
        </w:rPr>
        <w:t>desservante</w:t>
      </w:r>
      <w:proofErr w:type="spellEnd"/>
    </w:p>
    <w:p w14:paraId="1A053418" w14:textId="77777777" w:rsidR="00C41A3E" w:rsidRPr="00C41A3E" w:rsidRDefault="00C41A3E" w:rsidP="00C41A3E">
      <w:pPr>
        <w:rPr>
          <w:lang w:val="fr-FR"/>
        </w:rPr>
      </w:pPr>
      <w:r w:rsidRPr="00C41A3E">
        <w:rPr>
          <w:lang w:val="fr-FR"/>
        </w:rPr>
        <w:t xml:space="preserve">On entend par voie </w:t>
      </w:r>
      <w:proofErr w:type="spellStart"/>
      <w:r w:rsidRPr="00C41A3E">
        <w:rPr>
          <w:lang w:val="fr-FR"/>
        </w:rPr>
        <w:t>desservante</w:t>
      </w:r>
      <w:proofErr w:type="spellEnd"/>
      <w:r w:rsidRPr="00C41A3E">
        <w:rPr>
          <w:lang w:val="fr-FR"/>
        </w:rPr>
        <w:t xml:space="preserve"> toute voie carrossable, publique ou privée, qui donne accès </w:t>
      </w:r>
      <w:proofErr w:type="gramStart"/>
      <w:r w:rsidRPr="00C41A3E">
        <w:rPr>
          <w:lang w:val="fr-FR"/>
        </w:rPr>
        <w:t>à</w:t>
      </w:r>
      <w:proofErr w:type="gramEnd"/>
      <w:r w:rsidRPr="00C41A3E">
        <w:rPr>
          <w:lang w:val="fr-FR"/>
        </w:rPr>
        <w:t xml:space="preserve"> une parcelle ou un lot.</w:t>
      </w:r>
    </w:p>
    <w:p w14:paraId="6F512259" w14:textId="77BDEDE0" w:rsidR="00C41A3E" w:rsidRPr="00C41A3E" w:rsidRDefault="00673B14" w:rsidP="00673B14">
      <w:pPr>
        <w:pStyle w:val="Heading2"/>
        <w:rPr>
          <w:lang w:val="fr-FR"/>
        </w:rPr>
      </w:pPr>
      <w:r>
        <w:rPr>
          <w:lang w:val="fr-FR"/>
        </w:rPr>
        <w:t xml:space="preserve">Art. 15.52 </w:t>
      </w:r>
      <w:r w:rsidR="00C41A3E" w:rsidRPr="00C41A3E">
        <w:rPr>
          <w:lang w:val="fr-FR"/>
        </w:rPr>
        <w:t xml:space="preserve">Voie </w:t>
      </w:r>
      <w:proofErr w:type="spellStart"/>
      <w:r w:rsidR="00C41A3E" w:rsidRPr="00C41A3E">
        <w:rPr>
          <w:lang w:val="fr-FR"/>
        </w:rPr>
        <w:t>desservante</w:t>
      </w:r>
      <w:proofErr w:type="spellEnd"/>
      <w:r w:rsidR="00C41A3E" w:rsidRPr="00C41A3E">
        <w:rPr>
          <w:lang w:val="fr-FR"/>
        </w:rPr>
        <w:t xml:space="preserve"> principale</w:t>
      </w:r>
    </w:p>
    <w:p w14:paraId="169F9D35" w14:textId="77777777" w:rsidR="00C41A3E" w:rsidRPr="00C41A3E" w:rsidRDefault="00C41A3E" w:rsidP="00C41A3E">
      <w:pPr>
        <w:rPr>
          <w:lang w:val="fr-FR"/>
        </w:rPr>
      </w:pPr>
      <w:r w:rsidRPr="00C41A3E">
        <w:rPr>
          <w:lang w:val="fr-FR"/>
        </w:rPr>
        <w:t xml:space="preserve">Dans le cas d’une parcelle située à un angle de rues, la voie </w:t>
      </w:r>
      <w:proofErr w:type="spellStart"/>
      <w:r w:rsidRPr="00C41A3E">
        <w:rPr>
          <w:lang w:val="fr-FR"/>
        </w:rPr>
        <w:t>desservante</w:t>
      </w:r>
      <w:proofErr w:type="spellEnd"/>
      <w:r w:rsidRPr="00C41A3E">
        <w:rPr>
          <w:lang w:val="fr-FR"/>
        </w:rPr>
        <w:t xml:space="preserve"> principale est celle où se trouve l’entrée piétonne de la construction.</w:t>
      </w:r>
    </w:p>
    <w:p w14:paraId="3ECE7585" w14:textId="527E94D6" w:rsidR="00C41A3E" w:rsidRPr="00C41A3E" w:rsidRDefault="00673B14" w:rsidP="00673B14">
      <w:pPr>
        <w:pStyle w:val="Heading2"/>
        <w:rPr>
          <w:lang w:val="fr-FR"/>
        </w:rPr>
      </w:pPr>
      <w:r>
        <w:rPr>
          <w:lang w:val="fr-FR"/>
        </w:rPr>
        <w:t xml:space="preserve">Art. </w:t>
      </w:r>
      <w:r w:rsidR="00C41A3E" w:rsidRPr="00C41A3E">
        <w:rPr>
          <w:lang w:val="fr-FR"/>
        </w:rPr>
        <w:t>15.53</w:t>
      </w:r>
      <w:r>
        <w:rPr>
          <w:lang w:val="fr-FR"/>
        </w:rPr>
        <w:t xml:space="preserve"> </w:t>
      </w:r>
      <w:r w:rsidR="00C41A3E" w:rsidRPr="00C41A3E">
        <w:rPr>
          <w:lang w:val="fr-FR"/>
        </w:rPr>
        <w:t>Voie publique</w:t>
      </w:r>
    </w:p>
    <w:p w14:paraId="117F4BDB" w14:textId="77777777" w:rsidR="00C41A3E" w:rsidRPr="00C41A3E" w:rsidRDefault="00C41A3E" w:rsidP="00C41A3E">
      <w:pPr>
        <w:rPr>
          <w:lang w:val="fr-FR"/>
        </w:rPr>
      </w:pPr>
      <w:r w:rsidRPr="00C41A3E">
        <w:rPr>
          <w:lang w:val="fr-FR"/>
        </w:rPr>
        <w:t>On entend par voie publique les voies appartenant à l’État ou à une commune qui font partie du domaine public.</w:t>
      </w:r>
    </w:p>
    <w:p w14:paraId="6A866957" w14:textId="1E09C3F1" w:rsidR="00C41A3E" w:rsidRPr="00C41A3E" w:rsidRDefault="00673B14" w:rsidP="00673B14">
      <w:pPr>
        <w:pStyle w:val="Heading2"/>
        <w:rPr>
          <w:lang w:val="fr-FR"/>
        </w:rPr>
      </w:pPr>
      <w:r>
        <w:rPr>
          <w:lang w:val="fr-FR"/>
        </w:rPr>
        <w:t xml:space="preserve">Art. </w:t>
      </w:r>
      <w:r w:rsidR="00C41A3E" w:rsidRPr="00C41A3E">
        <w:rPr>
          <w:lang w:val="fr-FR"/>
        </w:rPr>
        <w:t>15.54</w:t>
      </w:r>
      <w:r>
        <w:rPr>
          <w:lang w:val="fr-FR"/>
        </w:rPr>
        <w:t xml:space="preserve"> </w:t>
      </w:r>
      <w:r w:rsidR="00C41A3E" w:rsidRPr="00C41A3E">
        <w:rPr>
          <w:lang w:val="fr-FR"/>
        </w:rPr>
        <w:t>Volume hors-</w:t>
      </w:r>
      <w:proofErr w:type="spellStart"/>
      <w:r w:rsidR="00C41A3E" w:rsidRPr="00C41A3E">
        <w:rPr>
          <w:lang w:val="fr-FR"/>
        </w:rPr>
        <w:t>tout</w:t>
      </w:r>
      <w:proofErr w:type="spellEnd"/>
      <w:r w:rsidR="00C41A3E" w:rsidRPr="00C41A3E">
        <w:rPr>
          <w:lang w:val="fr-FR"/>
        </w:rPr>
        <w:t xml:space="preserve"> des constructions hors-sols</w:t>
      </w:r>
    </w:p>
    <w:p w14:paraId="64AB7DFA" w14:textId="064DB9BB" w:rsidR="00C41A3E" w:rsidRPr="001A68AF" w:rsidRDefault="00C41A3E" w:rsidP="00C41A3E">
      <w:pPr>
        <w:rPr>
          <w:lang w:val="fr-FR"/>
        </w:rPr>
      </w:pPr>
      <w:r w:rsidRPr="00C41A3E">
        <w:rPr>
          <w:lang w:val="fr-FR"/>
        </w:rPr>
        <w:t>Le volume hors-</w:t>
      </w:r>
      <w:proofErr w:type="spellStart"/>
      <w:r w:rsidRPr="00C41A3E">
        <w:rPr>
          <w:lang w:val="fr-FR"/>
        </w:rPr>
        <w:t>tout</w:t>
      </w:r>
      <w:proofErr w:type="spellEnd"/>
      <w:r w:rsidRPr="00C41A3E">
        <w:rPr>
          <w:lang w:val="fr-FR"/>
        </w:rPr>
        <w:t xml:space="preserve"> des constructions est mesuré à partir du niveau terrain naturel.</w:t>
      </w:r>
      <w:bookmarkStart w:id="0" w:name="_GoBack"/>
      <w:bookmarkEnd w:id="0"/>
    </w:p>
    <w:sectPr w:rsidR="00C41A3E" w:rsidRPr="001A68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6E9"/>
    <w:multiLevelType w:val="hybridMultilevel"/>
    <w:tmpl w:val="A956B92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31D1FC0"/>
    <w:multiLevelType w:val="hybridMultilevel"/>
    <w:tmpl w:val="72F6A92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9327AD2"/>
    <w:multiLevelType w:val="hybridMultilevel"/>
    <w:tmpl w:val="5D8094E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C23AFC"/>
    <w:multiLevelType w:val="hybridMultilevel"/>
    <w:tmpl w:val="4F10AD7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0E267308"/>
    <w:multiLevelType w:val="hybridMultilevel"/>
    <w:tmpl w:val="B90454E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1117659E"/>
    <w:multiLevelType w:val="hybridMultilevel"/>
    <w:tmpl w:val="4912CAC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114C3617"/>
    <w:multiLevelType w:val="hybridMultilevel"/>
    <w:tmpl w:val="ACA028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15E05A32"/>
    <w:multiLevelType w:val="hybridMultilevel"/>
    <w:tmpl w:val="13CE2C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1B7764D9"/>
    <w:multiLevelType w:val="hybridMultilevel"/>
    <w:tmpl w:val="6010C95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270B0943"/>
    <w:multiLevelType w:val="hybridMultilevel"/>
    <w:tmpl w:val="DB0E218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2BB16470"/>
    <w:multiLevelType w:val="hybridMultilevel"/>
    <w:tmpl w:val="D228E9E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025C0"/>
    <w:multiLevelType w:val="hybridMultilevel"/>
    <w:tmpl w:val="E2AED69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2D91629C"/>
    <w:multiLevelType w:val="hybridMultilevel"/>
    <w:tmpl w:val="7DA6D35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35CA5179"/>
    <w:multiLevelType w:val="hybridMultilevel"/>
    <w:tmpl w:val="A48289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3A453A6D"/>
    <w:multiLevelType w:val="hybridMultilevel"/>
    <w:tmpl w:val="5F6ABD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8" w15:restartNumberingAfterBreak="0">
    <w:nsid w:val="3CE42716"/>
    <w:multiLevelType w:val="hybridMultilevel"/>
    <w:tmpl w:val="4D4013B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37719C"/>
    <w:multiLevelType w:val="hybridMultilevel"/>
    <w:tmpl w:val="5A5C00A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1" w15:restartNumberingAfterBreak="0">
    <w:nsid w:val="4A99137D"/>
    <w:multiLevelType w:val="hybridMultilevel"/>
    <w:tmpl w:val="98DCD96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4F73272E"/>
    <w:multiLevelType w:val="hybridMultilevel"/>
    <w:tmpl w:val="823E05A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3" w15:restartNumberingAfterBreak="0">
    <w:nsid w:val="527A5B59"/>
    <w:multiLevelType w:val="hybridMultilevel"/>
    <w:tmpl w:val="62AA75A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4" w15:restartNumberingAfterBreak="0">
    <w:nsid w:val="52F555EB"/>
    <w:multiLevelType w:val="hybridMultilevel"/>
    <w:tmpl w:val="A51489A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5" w15:restartNumberingAfterBreak="0">
    <w:nsid w:val="54883A91"/>
    <w:multiLevelType w:val="hybridMultilevel"/>
    <w:tmpl w:val="2D56C02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DB4F7B"/>
    <w:multiLevelType w:val="hybridMultilevel"/>
    <w:tmpl w:val="EF8EE35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8" w15:restartNumberingAfterBreak="0">
    <w:nsid w:val="59D87EFD"/>
    <w:multiLevelType w:val="hybridMultilevel"/>
    <w:tmpl w:val="1DE2D8F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9" w15:restartNumberingAfterBreak="0">
    <w:nsid w:val="5EE70A1B"/>
    <w:multiLevelType w:val="hybridMultilevel"/>
    <w:tmpl w:val="D0E6999E"/>
    <w:lvl w:ilvl="0" w:tplc="C08E97E8">
      <w:start w:val="1"/>
      <w:numFmt w:val="bullet"/>
      <w:pStyle w:val="Title"/>
      <w:lvlText w:val=""/>
      <w:lvlJc w:val="left"/>
      <w:pPr>
        <w:ind w:left="2138"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D03983"/>
    <w:multiLevelType w:val="hybridMultilevel"/>
    <w:tmpl w:val="5060CF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1" w15:restartNumberingAfterBreak="0">
    <w:nsid w:val="620354B0"/>
    <w:multiLevelType w:val="hybridMultilevel"/>
    <w:tmpl w:val="5E00B85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2" w15:restartNumberingAfterBreak="0">
    <w:nsid w:val="62603A57"/>
    <w:multiLevelType w:val="hybridMultilevel"/>
    <w:tmpl w:val="D128A5D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3" w15:restartNumberingAfterBreak="0">
    <w:nsid w:val="645139DC"/>
    <w:multiLevelType w:val="hybridMultilevel"/>
    <w:tmpl w:val="E1007D8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4" w15:restartNumberingAfterBreak="0">
    <w:nsid w:val="65B06ACC"/>
    <w:multiLevelType w:val="hybridMultilevel"/>
    <w:tmpl w:val="B914A72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5" w15:restartNumberingAfterBreak="0">
    <w:nsid w:val="668121A6"/>
    <w:multiLevelType w:val="hybridMultilevel"/>
    <w:tmpl w:val="2BDE394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7422098"/>
    <w:multiLevelType w:val="hybridMultilevel"/>
    <w:tmpl w:val="2EF241A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7" w15:restartNumberingAfterBreak="0">
    <w:nsid w:val="676556B3"/>
    <w:multiLevelType w:val="hybridMultilevel"/>
    <w:tmpl w:val="B73880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8" w15:restartNumberingAfterBreak="0">
    <w:nsid w:val="6EE057A3"/>
    <w:multiLevelType w:val="hybridMultilevel"/>
    <w:tmpl w:val="C3C2826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9" w15:restartNumberingAfterBreak="0">
    <w:nsid w:val="70716FB9"/>
    <w:multiLevelType w:val="hybridMultilevel"/>
    <w:tmpl w:val="A626980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ED6272"/>
    <w:multiLevelType w:val="hybridMultilevel"/>
    <w:tmpl w:val="0A9EBF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2" w15:restartNumberingAfterBreak="0">
    <w:nsid w:val="7638102E"/>
    <w:multiLevelType w:val="hybridMultilevel"/>
    <w:tmpl w:val="E7C40C2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3" w15:restartNumberingAfterBreak="0">
    <w:nsid w:val="7C5F2CD8"/>
    <w:multiLevelType w:val="hybridMultilevel"/>
    <w:tmpl w:val="3AE4CAB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9"/>
  </w:num>
  <w:num w:numId="2">
    <w:abstractNumId w:val="26"/>
  </w:num>
  <w:num w:numId="3">
    <w:abstractNumId w:val="40"/>
  </w:num>
  <w:num w:numId="4">
    <w:abstractNumId w:val="3"/>
  </w:num>
  <w:num w:numId="5">
    <w:abstractNumId w:val="4"/>
  </w:num>
  <w:num w:numId="6">
    <w:abstractNumId w:val="13"/>
  </w:num>
  <w:num w:numId="7">
    <w:abstractNumId w:val="1"/>
  </w:num>
  <w:num w:numId="8">
    <w:abstractNumId w:val="10"/>
  </w:num>
  <w:num w:numId="9">
    <w:abstractNumId w:val="43"/>
  </w:num>
  <w:num w:numId="10">
    <w:abstractNumId w:val="22"/>
  </w:num>
  <w:num w:numId="11">
    <w:abstractNumId w:val="25"/>
  </w:num>
  <w:num w:numId="12">
    <w:abstractNumId w:val="24"/>
  </w:num>
  <w:num w:numId="13">
    <w:abstractNumId w:val="27"/>
  </w:num>
  <w:num w:numId="14">
    <w:abstractNumId w:val="23"/>
  </w:num>
  <w:num w:numId="15">
    <w:abstractNumId w:val="8"/>
  </w:num>
  <w:num w:numId="16">
    <w:abstractNumId w:val="30"/>
  </w:num>
  <w:num w:numId="17">
    <w:abstractNumId w:val="16"/>
  </w:num>
  <w:num w:numId="18">
    <w:abstractNumId w:val="36"/>
  </w:num>
  <w:num w:numId="19">
    <w:abstractNumId w:val="9"/>
  </w:num>
  <w:num w:numId="20">
    <w:abstractNumId w:val="41"/>
  </w:num>
  <w:num w:numId="21">
    <w:abstractNumId w:val="14"/>
  </w:num>
  <w:num w:numId="22">
    <w:abstractNumId w:val="17"/>
  </w:num>
  <w:num w:numId="23">
    <w:abstractNumId w:val="28"/>
  </w:num>
  <w:num w:numId="24">
    <w:abstractNumId w:val="32"/>
  </w:num>
  <w:num w:numId="25">
    <w:abstractNumId w:val="2"/>
  </w:num>
  <w:num w:numId="26">
    <w:abstractNumId w:val="12"/>
  </w:num>
  <w:num w:numId="27">
    <w:abstractNumId w:val="35"/>
  </w:num>
  <w:num w:numId="28">
    <w:abstractNumId w:val="33"/>
  </w:num>
  <w:num w:numId="29">
    <w:abstractNumId w:val="39"/>
  </w:num>
  <w:num w:numId="30">
    <w:abstractNumId w:val="38"/>
  </w:num>
  <w:num w:numId="31">
    <w:abstractNumId w:val="18"/>
  </w:num>
  <w:num w:numId="32">
    <w:abstractNumId w:val="0"/>
  </w:num>
  <w:num w:numId="33">
    <w:abstractNumId w:val="20"/>
  </w:num>
  <w:num w:numId="34">
    <w:abstractNumId w:val="34"/>
  </w:num>
  <w:num w:numId="35">
    <w:abstractNumId w:val="6"/>
  </w:num>
  <w:num w:numId="36">
    <w:abstractNumId w:val="37"/>
  </w:num>
  <w:num w:numId="37">
    <w:abstractNumId w:val="29"/>
  </w:num>
  <w:num w:numId="38">
    <w:abstractNumId w:val="15"/>
  </w:num>
  <w:num w:numId="39">
    <w:abstractNumId w:val="11"/>
  </w:num>
  <w:num w:numId="40">
    <w:abstractNumId w:val="21"/>
  </w:num>
  <w:num w:numId="41">
    <w:abstractNumId w:val="5"/>
  </w:num>
  <w:num w:numId="42">
    <w:abstractNumId w:val="7"/>
  </w:num>
  <w:num w:numId="43">
    <w:abstractNumId w:val="42"/>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6528D"/>
    <w:rsid w:val="00096FAC"/>
    <w:rsid w:val="001A68AF"/>
    <w:rsid w:val="00273C72"/>
    <w:rsid w:val="00304301"/>
    <w:rsid w:val="00322353"/>
    <w:rsid w:val="003439A2"/>
    <w:rsid w:val="00356C42"/>
    <w:rsid w:val="003644B0"/>
    <w:rsid w:val="00387019"/>
    <w:rsid w:val="0039622D"/>
    <w:rsid w:val="00397462"/>
    <w:rsid w:val="003A681A"/>
    <w:rsid w:val="003F1FF7"/>
    <w:rsid w:val="003F27AF"/>
    <w:rsid w:val="00426821"/>
    <w:rsid w:val="004D7526"/>
    <w:rsid w:val="005742D5"/>
    <w:rsid w:val="005D1D9B"/>
    <w:rsid w:val="0065459A"/>
    <w:rsid w:val="006605E2"/>
    <w:rsid w:val="00661E23"/>
    <w:rsid w:val="006653E2"/>
    <w:rsid w:val="00673B14"/>
    <w:rsid w:val="006A1773"/>
    <w:rsid w:val="006A7A0D"/>
    <w:rsid w:val="00732511"/>
    <w:rsid w:val="007B41C9"/>
    <w:rsid w:val="007B5125"/>
    <w:rsid w:val="008A46DB"/>
    <w:rsid w:val="008E59B9"/>
    <w:rsid w:val="0098681F"/>
    <w:rsid w:val="009B5A41"/>
    <w:rsid w:val="009D6555"/>
    <w:rsid w:val="00A610F9"/>
    <w:rsid w:val="00AD5B20"/>
    <w:rsid w:val="00AF64D9"/>
    <w:rsid w:val="00AF753A"/>
    <w:rsid w:val="00B11E93"/>
    <w:rsid w:val="00B17760"/>
    <w:rsid w:val="00B208F3"/>
    <w:rsid w:val="00BB71E5"/>
    <w:rsid w:val="00C10C63"/>
    <w:rsid w:val="00C309C0"/>
    <w:rsid w:val="00C41A3E"/>
    <w:rsid w:val="00C50447"/>
    <w:rsid w:val="00C85115"/>
    <w:rsid w:val="00CB2FE8"/>
    <w:rsid w:val="00CF3132"/>
    <w:rsid w:val="00D065C6"/>
    <w:rsid w:val="00D35FE3"/>
    <w:rsid w:val="00E35795"/>
    <w:rsid w:val="00E74E3F"/>
    <w:rsid w:val="00E8203A"/>
    <w:rsid w:val="00EA3291"/>
    <w:rsid w:val="00EA7952"/>
    <w:rsid w:val="00EB23F4"/>
    <w:rsid w:val="00EB28CE"/>
    <w:rsid w:val="00F163B8"/>
    <w:rsid w:val="00F179A5"/>
    <w:rsid w:val="00FB1A19"/>
    <w:rsid w:val="00FB41AD"/>
    <w:rsid w:val="00FB7B2F"/>
    <w:rsid w:val="00FF7C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59A"/>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65459A"/>
    <w:pPr>
      <w:keepNext/>
      <w:keepLines/>
      <w:spacing w:before="40"/>
      <w:ind w:left="720"/>
      <w:outlineLvl w:val="4"/>
    </w:pPr>
    <w:rPr>
      <w:rFonts w:eastAsiaTheme="majorEastAsia" w:cstheme="majorBidi"/>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paragraph" w:styleId="NoSpacing">
    <w:name w:val="No Spacing"/>
    <w:autoRedefine/>
    <w:uiPriority w:val="1"/>
    <w:qFormat/>
    <w:rsid w:val="0065459A"/>
    <w:pPr>
      <w:widowControl w:val="0"/>
      <w:spacing w:after="0" w:line="240" w:lineRule="auto"/>
    </w:pPr>
    <w:rPr>
      <w:rFonts w:ascii="Arial" w:eastAsia="Arial" w:hAnsi="Arial" w:cs="Arial"/>
      <w:noProof/>
      <w:color w:val="231F20"/>
      <w:w w:val="107"/>
      <w:sz w:val="20"/>
      <w:szCs w:val="20"/>
      <w:lang w:val="fr-FR"/>
    </w:rPr>
  </w:style>
  <w:style w:type="character" w:customStyle="1" w:styleId="Heading5Char">
    <w:name w:val="Heading 5 Char"/>
    <w:basedOn w:val="DefaultParagraphFont"/>
    <w:link w:val="Heading5"/>
    <w:uiPriority w:val="9"/>
    <w:rsid w:val="0065459A"/>
    <w:rPr>
      <w:rFonts w:ascii="Arial" w:eastAsiaTheme="majorEastAsia" w:hAnsi="Arial" w:cstheme="majorBidi"/>
      <w:b/>
      <w:sz w:val="24"/>
      <w:u w:val="single"/>
    </w:rPr>
  </w:style>
  <w:style w:type="table" w:styleId="TableGrid">
    <w:name w:val="Table Grid"/>
    <w:basedOn w:val="TableNormal"/>
    <w:uiPriority w:val="59"/>
    <w:rsid w:val="003644B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3439A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9682</Words>
  <Characters>53251</Characters>
  <Application>Microsoft Office Word</Application>
  <DocSecurity>0</DocSecurity>
  <Lines>443</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2021-05-21T13:57:00Z</dcterms:modified>
</cp:coreProperties>
</file>