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2D5C821" w:rsidR="006605E2" w:rsidRDefault="00FD7964" w:rsidP="00FD7964">
      <w:pPr>
        <w:pStyle w:val="Heading1"/>
        <w:rPr>
          <w:lang w:val="fr-FR"/>
        </w:rPr>
      </w:pPr>
      <w:r w:rsidRPr="00FD7964">
        <w:rPr>
          <w:lang w:val="fr-FR"/>
        </w:rPr>
        <w:t xml:space="preserve">Art. </w:t>
      </w:r>
      <w:r w:rsidR="005C3933">
        <w:rPr>
          <w:lang w:val="fr-FR"/>
        </w:rPr>
        <w:t>5</w:t>
      </w:r>
      <w:r w:rsidRPr="00FD7964">
        <w:rPr>
          <w:lang w:val="fr-FR"/>
        </w:rPr>
        <w:t xml:space="preserve"> Prescriptions concernant les quartiers existants situés dans les zones </w:t>
      </w:r>
      <w:r w:rsidR="005C3933">
        <w:rPr>
          <w:lang w:val="fr-FR"/>
        </w:rPr>
        <w:t>mixtes rurales</w:t>
      </w:r>
      <w:r w:rsidRPr="00FD7964">
        <w:rPr>
          <w:lang w:val="fr-FR"/>
        </w:rPr>
        <w:t xml:space="preserve"> [</w:t>
      </w:r>
      <w:r w:rsidR="005C3933">
        <w:rPr>
          <w:lang w:val="fr-FR"/>
        </w:rPr>
        <w:t>MIX-R</w:t>
      </w:r>
      <w:r w:rsidRPr="00FD7964">
        <w:rPr>
          <w:lang w:val="fr-FR"/>
        </w:rPr>
        <w:t>]</w:t>
      </w:r>
    </w:p>
    <w:p w14:paraId="62CEC5D4" w14:textId="38F3B220" w:rsidR="00FD7964" w:rsidRDefault="005C3933" w:rsidP="00FD7964">
      <w:pPr>
        <w:pStyle w:val="Heading2"/>
        <w:rPr>
          <w:lang w:val="fr-FR"/>
        </w:rPr>
      </w:pPr>
      <w:r>
        <w:rPr>
          <w:lang w:val="fr-FR"/>
        </w:rPr>
        <w:t>Art. 5</w:t>
      </w:r>
      <w:r w:rsidR="00FD7964">
        <w:rPr>
          <w:lang w:val="fr-FR"/>
        </w:rPr>
        <w:t xml:space="preserve">.1 </w:t>
      </w:r>
      <w:r w:rsidRPr="005C3933">
        <w:rPr>
          <w:lang w:val="fr-FR"/>
        </w:rPr>
        <w:t>Type et disposition des constructions</w:t>
      </w:r>
    </w:p>
    <w:p w14:paraId="4A835F80" w14:textId="5ED9F2C3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Pour le logement, sont uniquement autorisées l</w:t>
      </w:r>
      <w:r>
        <w:rPr>
          <w:lang w:val="fr-FR"/>
        </w:rPr>
        <w:t>es constructions unifamiliales.</w:t>
      </w:r>
    </w:p>
    <w:p w14:paraId="142751F2" w14:textId="77777777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La disposition des constructions peut être en ordre contigu ou non contigu, isolées et jumelées.</w:t>
      </w:r>
    </w:p>
    <w:p w14:paraId="25B71E88" w14:textId="2E0EDC1B" w:rsidR="005C3933" w:rsidRPr="005C3933" w:rsidRDefault="005C3933" w:rsidP="005C3933">
      <w:pPr>
        <w:pStyle w:val="Heading2"/>
        <w:rPr>
          <w:lang w:val="fr-FR"/>
        </w:rPr>
      </w:pPr>
      <w:r>
        <w:rPr>
          <w:lang w:val="fr-FR"/>
        </w:rPr>
        <w:t xml:space="preserve">Art. 5.2 </w:t>
      </w:r>
      <w:r w:rsidRPr="005C3933">
        <w:rPr>
          <w:lang w:val="fr-FR"/>
        </w:rPr>
        <w:t>Nombre de constructions</w:t>
      </w:r>
    </w:p>
    <w:p w14:paraId="7D1B0C00" w14:textId="36B4321E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Le nombre de constructions principales hors-sols consacrées au logeme</w:t>
      </w:r>
      <w:r>
        <w:rPr>
          <w:lang w:val="fr-FR"/>
        </w:rPr>
        <w:t>nt est limité à 1 par parcelle.</w:t>
      </w:r>
    </w:p>
    <w:p w14:paraId="780553CF" w14:textId="62350C5E" w:rsidR="005C3933" w:rsidRDefault="005C3933" w:rsidP="005C3933">
      <w:pPr>
        <w:pStyle w:val="Heading2"/>
        <w:rPr>
          <w:lang w:val="fr-FR"/>
        </w:rPr>
      </w:pPr>
      <w:r>
        <w:rPr>
          <w:lang w:val="fr-FR"/>
        </w:rPr>
        <w:t>Art.</w:t>
      </w:r>
      <w:r w:rsidRPr="005C3933">
        <w:rPr>
          <w:lang w:val="fr-FR"/>
        </w:rPr>
        <w:t xml:space="preserve"> 5.3</w:t>
      </w:r>
      <w:r>
        <w:rPr>
          <w:lang w:val="fr-FR"/>
        </w:rPr>
        <w:t xml:space="preserve"> </w:t>
      </w:r>
      <w:r w:rsidRPr="005C3933">
        <w:rPr>
          <w:lang w:val="fr-FR"/>
        </w:rPr>
        <w:t>Reculs par rapport aux limites du terrain à bâtir net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8"/>
        <w:gridCol w:w="4993"/>
      </w:tblGrid>
      <w:tr w:rsidR="005C3933" w:rsidRPr="005C3933" w14:paraId="1197E5C8" w14:textId="77777777" w:rsidTr="005C3933">
        <w:trPr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F39B40" w14:textId="77777777" w:rsidR="005C3933" w:rsidRPr="005C3933" w:rsidRDefault="005C3933" w:rsidP="005C3933">
            <w:pPr>
              <w:pStyle w:val="NormalTableau"/>
              <w:jc w:val="center"/>
            </w:pPr>
            <w:r w:rsidRPr="005C3933">
              <w:t>Recul minimal autorisé</w:t>
            </w:r>
          </w:p>
        </w:tc>
      </w:tr>
      <w:tr w:rsidR="005C3933" w:rsidRPr="005C3933" w14:paraId="7AA95DD2" w14:textId="77777777" w:rsidTr="005C3933">
        <w:trPr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56E321" w14:textId="77777777" w:rsidR="005C3933" w:rsidRPr="005C3933" w:rsidRDefault="005C3933" w:rsidP="005C3933">
            <w:pPr>
              <w:pStyle w:val="NormalTableau"/>
              <w:jc w:val="center"/>
            </w:pPr>
            <w:r w:rsidRPr="005C3933">
              <w:t>avant</w:t>
            </w:r>
          </w:p>
        </w:tc>
        <w:tc>
          <w:tcPr>
            <w:tcW w:w="49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5428AE" w14:textId="77777777" w:rsidR="005C3933" w:rsidRPr="005C3933" w:rsidRDefault="005C3933" w:rsidP="005C3933">
            <w:pPr>
              <w:pStyle w:val="NormalTableau"/>
            </w:pPr>
            <w:r w:rsidRPr="005C3933">
              <w:t xml:space="preserve">  6,00m </w:t>
            </w:r>
          </w:p>
        </w:tc>
      </w:tr>
      <w:tr w:rsidR="005C3933" w:rsidRPr="005C3933" w14:paraId="363C8DFF" w14:textId="77777777" w:rsidTr="005C3933">
        <w:trPr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812D7C" w14:textId="77777777" w:rsidR="005C3933" w:rsidRPr="005C3933" w:rsidRDefault="005C3933" w:rsidP="005C3933">
            <w:pPr>
              <w:pStyle w:val="NormalTableau"/>
              <w:jc w:val="center"/>
            </w:pPr>
            <w:r w:rsidRPr="005C3933">
              <w:t>latéral</w:t>
            </w:r>
          </w:p>
        </w:tc>
        <w:tc>
          <w:tcPr>
            <w:tcW w:w="49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BAD2FA" w14:textId="77777777" w:rsidR="005C3933" w:rsidRPr="005C3933" w:rsidRDefault="005C3933" w:rsidP="005C3933">
            <w:pPr>
              <w:pStyle w:val="NormalTableau"/>
            </w:pPr>
            <w:r w:rsidRPr="005C3933">
              <w:t xml:space="preserve">  5,00m ou 0,00m pour les constructions en contigu</w:t>
            </w:r>
          </w:p>
        </w:tc>
      </w:tr>
      <w:tr w:rsidR="005C3933" w:rsidRPr="005C3933" w14:paraId="761A56A1" w14:textId="77777777" w:rsidTr="005C3933">
        <w:trPr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04CEC" w14:textId="77777777" w:rsidR="005C3933" w:rsidRPr="005C3933" w:rsidRDefault="005C3933" w:rsidP="005C3933">
            <w:pPr>
              <w:pStyle w:val="NormalTableau"/>
              <w:jc w:val="center"/>
            </w:pPr>
            <w:r w:rsidRPr="005C3933">
              <w:t>arrière</w:t>
            </w:r>
          </w:p>
        </w:tc>
        <w:tc>
          <w:tcPr>
            <w:tcW w:w="49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3D90C" w14:textId="77777777" w:rsidR="005C3933" w:rsidRPr="005C3933" w:rsidRDefault="005C3933" w:rsidP="005C3933">
            <w:pPr>
              <w:pStyle w:val="NormalTableau"/>
            </w:pPr>
            <w:r w:rsidRPr="005C3933">
              <w:t>10,00m</w:t>
            </w:r>
          </w:p>
        </w:tc>
      </w:tr>
    </w:tbl>
    <w:p w14:paraId="2B85E9DC" w14:textId="2C1736F4" w:rsidR="005C3933" w:rsidRDefault="005C3933" w:rsidP="005C3933">
      <w:pPr>
        <w:rPr>
          <w:lang w:val="fr-FR"/>
        </w:rPr>
      </w:pPr>
    </w:p>
    <w:p w14:paraId="702D78AB" w14:textId="06A5188E" w:rsidR="005C3933" w:rsidRPr="005C3933" w:rsidRDefault="005C3933" w:rsidP="005C3933">
      <w:pPr>
        <w:pStyle w:val="Heading2"/>
        <w:rPr>
          <w:lang w:val="fr-FR"/>
        </w:rPr>
      </w:pPr>
      <w:r>
        <w:rPr>
          <w:lang w:val="fr-FR"/>
        </w:rPr>
        <w:t>Art.</w:t>
      </w:r>
      <w:r w:rsidRPr="005C3933">
        <w:rPr>
          <w:lang w:val="fr-FR"/>
        </w:rPr>
        <w:t xml:space="preserve"> 5.4</w:t>
      </w:r>
      <w:r>
        <w:rPr>
          <w:lang w:val="fr-FR"/>
        </w:rPr>
        <w:t xml:space="preserve"> </w:t>
      </w:r>
      <w:r w:rsidRPr="005C3933">
        <w:rPr>
          <w:lang w:val="fr-FR"/>
        </w:rPr>
        <w:t>Dimensions des constructions</w:t>
      </w:r>
    </w:p>
    <w:p w14:paraId="1B7B3B66" w14:textId="77777777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L’emprise au sol de l’ensemble des constructions au niveau du terrain naturel, doit être inférieure à 70% de la surface du terrain à bâtir net située à l’intérieur de la zone concernée.</w:t>
      </w:r>
    </w:p>
    <w:p w14:paraId="305D028F" w14:textId="77777777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Les constructions consacrées au logement doivent respecter les prescriptions des quartiers situés en zone HAB-1 en ce qui concerne la profondeur de construction et le nombre de niveaux.</w:t>
      </w:r>
    </w:p>
    <w:p w14:paraId="2F392D97" w14:textId="6DB8925F" w:rsidR="005C3933" w:rsidRPr="005C3933" w:rsidRDefault="005C3933" w:rsidP="005C393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C3933">
        <w:rPr>
          <w:lang w:val="fr-FR"/>
        </w:rPr>
        <w:t>5.5</w:t>
      </w:r>
      <w:r>
        <w:rPr>
          <w:lang w:val="fr-FR"/>
        </w:rPr>
        <w:t xml:space="preserve"> </w:t>
      </w:r>
      <w:r w:rsidRPr="005C3933">
        <w:rPr>
          <w:lang w:val="fr-FR"/>
        </w:rPr>
        <w:t>Hauteurs à la corniche, à l’acrotère et au faîte</w:t>
      </w:r>
    </w:p>
    <w:p w14:paraId="1610BEB0" w14:textId="73B32264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Les hauteurs à la corniche, au faîte et à l’acrotère sont limitées par la hauteur hors</w:t>
      </w:r>
      <w:r>
        <w:rPr>
          <w:lang w:val="fr-FR"/>
        </w:rPr>
        <w:t>-tout de max. 12,00m.</w:t>
      </w:r>
    </w:p>
    <w:p w14:paraId="757B01C6" w14:textId="3A3B4E70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Les constructions consacrées au logement doivent respecter les prescriptions de</w:t>
      </w:r>
      <w:r>
        <w:rPr>
          <w:lang w:val="fr-FR"/>
        </w:rPr>
        <w:t xml:space="preserve"> </w:t>
      </w:r>
      <w:r w:rsidRPr="005C3933">
        <w:rPr>
          <w:lang w:val="fr-FR"/>
        </w:rPr>
        <w:t>hauteur des quartiers situés en zone HAB-1.</w:t>
      </w:r>
    </w:p>
    <w:p w14:paraId="0AFFF8F3" w14:textId="450F206E" w:rsidR="005C3933" w:rsidRPr="005C3933" w:rsidRDefault="005C3933" w:rsidP="005C393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C3933">
        <w:rPr>
          <w:lang w:val="fr-FR"/>
        </w:rPr>
        <w:t>5.6</w:t>
      </w:r>
      <w:r>
        <w:rPr>
          <w:lang w:val="fr-FR"/>
        </w:rPr>
        <w:t xml:space="preserve"> </w:t>
      </w:r>
      <w:r w:rsidRPr="005C3933">
        <w:rPr>
          <w:lang w:val="fr-FR"/>
        </w:rPr>
        <w:t>Nombre d’unités de logement</w:t>
      </w:r>
    </w:p>
    <w:p w14:paraId="11A40111" w14:textId="6E915A0E" w:rsidR="005C3933" w:rsidRDefault="005C3933" w:rsidP="005C3933">
      <w:pPr>
        <w:rPr>
          <w:lang w:val="fr-FR"/>
        </w:rPr>
      </w:pPr>
      <w:r w:rsidRPr="005C3933">
        <w:rPr>
          <w:lang w:val="fr-FR"/>
        </w:rPr>
        <w:t>Le nombre d’unités de logement est limité à max. 1 par exploitation.</w:t>
      </w:r>
    </w:p>
    <w:p w14:paraId="7284AC24" w14:textId="6FF9A93E" w:rsidR="005C3933" w:rsidRPr="005C3933" w:rsidRDefault="005C3933" w:rsidP="005C3933">
      <w:pPr>
        <w:pStyle w:val="Heading2"/>
        <w:rPr>
          <w:lang w:val="fr-FR"/>
        </w:rPr>
      </w:pPr>
      <w:r>
        <w:rPr>
          <w:lang w:val="fr-FR"/>
        </w:rPr>
        <w:t xml:space="preserve">Art. 5.7 </w:t>
      </w:r>
      <w:r w:rsidRPr="005C3933">
        <w:rPr>
          <w:lang w:val="fr-FR"/>
        </w:rPr>
        <w:t>Constructions souterraines</w:t>
      </w:r>
    </w:p>
    <w:p w14:paraId="66CCD7EA" w14:textId="11289103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Le nombre de niveaux des constructions souterraine</w:t>
      </w:r>
      <w:r>
        <w:rPr>
          <w:lang w:val="fr-FR"/>
        </w:rPr>
        <w:t>s, ne doit pas dépasser max. 1.</w:t>
      </w:r>
    </w:p>
    <w:p w14:paraId="58561C49" w14:textId="01E75A5F" w:rsidR="005C3933" w:rsidRPr="005C3933" w:rsidRDefault="005C3933" w:rsidP="005C3933">
      <w:pPr>
        <w:pStyle w:val="Heading2"/>
        <w:rPr>
          <w:lang w:val="fr-FR"/>
        </w:rPr>
      </w:pPr>
      <w:r>
        <w:rPr>
          <w:lang w:val="fr-FR"/>
        </w:rPr>
        <w:t>Art. 5.8 A</w:t>
      </w:r>
      <w:r w:rsidRPr="005C3933">
        <w:rPr>
          <w:lang w:val="fr-FR"/>
        </w:rPr>
        <w:t>ccès carrossables</w:t>
      </w:r>
    </w:p>
    <w:p w14:paraId="36CF8C71" w14:textId="7A87F11C" w:rsidR="005C3933" w:rsidRPr="005C3933" w:rsidRDefault="005C3933" w:rsidP="005C3933">
      <w:pPr>
        <w:rPr>
          <w:lang w:val="fr-FR"/>
        </w:rPr>
      </w:pPr>
      <w:r w:rsidRPr="005C3933">
        <w:rPr>
          <w:lang w:val="fr-FR"/>
        </w:rPr>
        <w:t>Sans préjudice de l’Art. 1.28, le nombre des accès carrossables, est limité à max. 2 par parcelle. La largeur de chaque accès, ne doit pas dépasser max. 8,00m.</w:t>
      </w:r>
      <w:bookmarkStart w:id="0" w:name="_GoBack"/>
      <w:bookmarkEnd w:id="0"/>
    </w:p>
    <w:sectPr w:rsidR="005C3933" w:rsidRPr="005C39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C393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styleId="NoSpacing">
    <w:name w:val="No Spacing"/>
    <w:autoRedefine/>
    <w:uiPriority w:val="1"/>
    <w:rsid w:val="00FD7964"/>
    <w:pPr>
      <w:widowControl w:val="0"/>
      <w:spacing w:after="0" w:line="240" w:lineRule="auto"/>
    </w:pPr>
    <w:rPr>
      <w:rFonts w:ascii="Arial" w:hAnsi="Arial"/>
      <w:noProof/>
      <w:color w:val="3366FF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2021-05-25T09:01:00Z</dcterms:modified>
</cp:coreProperties>
</file>