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0FD20" w14:textId="77777777" w:rsidR="00941C61" w:rsidRDefault="00941C61" w:rsidP="00941C61">
      <w:pPr>
        <w:pStyle w:val="Heading1"/>
      </w:pPr>
      <w:r>
        <w:t>Art. 1 Zone d’habitation 1 [HAB-1]</w:t>
      </w:r>
    </w:p>
    <w:p w14:paraId="06F1DC88" w14:textId="07A4CDF5" w:rsidR="00700C15" w:rsidRDefault="00941C61" w:rsidP="00941C61">
      <w:r>
        <w:t>La zone d’habitation 1 englobe les terrains réservés à titre principal aux habitations de type maison unifamiliale.</w:t>
      </w:r>
      <w:bookmarkStart w:id="0" w:name="_GoBack"/>
      <w:bookmarkEnd w:id="0"/>
    </w:p>
    <w:p w14:paraId="62854934" w14:textId="4F89ED2A" w:rsidR="00941C61" w:rsidRDefault="00941C61" w:rsidP="00941C61">
      <w:r>
        <w:t>Y sont également exclusivement admis:</w:t>
      </w:r>
    </w:p>
    <w:p w14:paraId="0D112564" w14:textId="77777777" w:rsidR="00941C61" w:rsidRDefault="00941C61" w:rsidP="00941C61">
      <w:pPr>
        <w:pStyle w:val="ListParagraph"/>
        <w:numPr>
          <w:ilvl w:val="0"/>
          <w:numId w:val="7"/>
        </w:numPr>
      </w:pPr>
      <w:r>
        <w:t>un seul logement intégré par maison unifamiliale,</w:t>
      </w:r>
    </w:p>
    <w:p w14:paraId="05DCCD46" w14:textId="77777777" w:rsidR="00941C61" w:rsidRDefault="00941C61" w:rsidP="00941C61">
      <w:pPr>
        <w:pStyle w:val="ListParagraph"/>
        <w:numPr>
          <w:ilvl w:val="0"/>
          <w:numId w:val="7"/>
        </w:numPr>
      </w:pPr>
      <w:r>
        <w:t>des logements de type collectif avec un maximum de 6 logements,</w:t>
      </w:r>
    </w:p>
    <w:p w14:paraId="7CC52197" w14:textId="77777777" w:rsidR="00941C61" w:rsidRDefault="00941C61" w:rsidP="00941C61">
      <w:pPr>
        <w:pStyle w:val="ListParagraph"/>
        <w:numPr>
          <w:ilvl w:val="0"/>
          <w:numId w:val="7"/>
        </w:numPr>
      </w:pPr>
      <w:r>
        <w:t>des activités de proximité telles que; commerces et services avec une surface construite brute maximale de 100 m</w:t>
      </w:r>
      <w:r w:rsidRPr="00941C61">
        <w:rPr>
          <w:vertAlign w:val="superscript"/>
        </w:rPr>
        <w:t>2</w:t>
      </w:r>
      <w:r>
        <w:t>, mais uniquement aux abords des rues de Fischbach, de l’Ecole et de l’Eglise,</w:t>
      </w:r>
    </w:p>
    <w:p w14:paraId="5CFAE9A6" w14:textId="77777777" w:rsidR="00941C61" w:rsidRDefault="00941C61" w:rsidP="00941C61">
      <w:pPr>
        <w:pStyle w:val="ListParagraph"/>
        <w:numPr>
          <w:ilvl w:val="0"/>
          <w:numId w:val="7"/>
        </w:numPr>
      </w:pPr>
      <w:r>
        <w:t>des professions libérales,</w:t>
      </w:r>
    </w:p>
    <w:p w14:paraId="6D8DCBA6" w14:textId="77777777" w:rsidR="00941C61" w:rsidRDefault="00941C61" w:rsidP="00941C61">
      <w:pPr>
        <w:pStyle w:val="ListParagraph"/>
        <w:numPr>
          <w:ilvl w:val="0"/>
          <w:numId w:val="7"/>
        </w:numPr>
      </w:pPr>
      <w:r>
        <w:t>des activités culturelles,</w:t>
      </w:r>
    </w:p>
    <w:p w14:paraId="1F335C8F" w14:textId="77777777" w:rsidR="00941C61" w:rsidRDefault="00941C61" w:rsidP="00941C61">
      <w:pPr>
        <w:pStyle w:val="ListParagraph"/>
        <w:numPr>
          <w:ilvl w:val="0"/>
          <w:numId w:val="7"/>
        </w:numPr>
      </w:pPr>
      <w:r>
        <w:t>des crèches, mais uniquement aux abords des rues de l’Eglise, de l’Ecole et de Mersch,</w:t>
      </w:r>
    </w:p>
    <w:p w14:paraId="4989288C" w14:textId="55C5C56A" w:rsidR="00941C61" w:rsidRDefault="00941C61" w:rsidP="00941C61">
      <w:pPr>
        <w:pStyle w:val="ListParagraph"/>
        <w:numPr>
          <w:ilvl w:val="0"/>
          <w:numId w:val="7"/>
        </w:numPr>
      </w:pPr>
      <w:r>
        <w:t>des équipements de service public, qui peuvent occuper tout le bâtiment.</w:t>
      </w:r>
    </w:p>
    <w:p w14:paraId="2DE54C4A" w14:textId="77777777" w:rsidR="00941C61" w:rsidRDefault="00941C61" w:rsidP="00941C61">
      <w:r>
        <w:t>L’implantation de station – service, de garage de réparation et de poste de carburant y est interdit. Seuls des équipements de recharge électrique sont admis.</w:t>
      </w:r>
    </w:p>
    <w:p w14:paraId="50AC8D05" w14:textId="77777777" w:rsidR="00941C61" w:rsidRDefault="00941C61" w:rsidP="00941C61">
      <w:r>
        <w:t>De manière générale, y sont interdits les constructions et les établissements qui par leur nature et leur importance seraient incompatibles avec la sécurité, la salubrité, la commodité et la tranquillité d’un quartier d’habitation.</w:t>
      </w:r>
    </w:p>
    <w:p w14:paraId="06AAE65E" w14:textId="532CC5DB" w:rsidR="00941C61" w:rsidRDefault="00941C61" w:rsidP="00941C61">
      <w:r>
        <w:t>Pour tout plan d’aménagement particulier « nouveau quartier » exécutant une zone d’habitation 1, au moins 50% des logements sont de type maison unifamiliale.</w:t>
      </w:r>
    </w:p>
    <w:p w14:paraId="655446B0" w14:textId="77777777" w:rsidR="00941C61" w:rsidRDefault="00941C61" w:rsidP="00941C61">
      <w:r>
        <w:t>La surface construite brute à dédier à des fins de logement est de 90% au minimum.</w:t>
      </w:r>
    </w:p>
    <w:p w14:paraId="38FDEE07" w14:textId="6D28C406" w:rsidR="006605E2" w:rsidRPr="007D461A" w:rsidRDefault="00941C61" w:rsidP="00941C61">
      <w:r>
        <w:t>Il peut être dérogé au principe des 90% pour l’aménagement d’équipements de service public.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00069"/>
    <w:multiLevelType w:val="hybridMultilevel"/>
    <w:tmpl w:val="DE0CF8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00C15"/>
    <w:rsid w:val="00732511"/>
    <w:rsid w:val="007B41C9"/>
    <w:rsid w:val="007B5125"/>
    <w:rsid w:val="007D461A"/>
    <w:rsid w:val="008A46DB"/>
    <w:rsid w:val="00941C61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2022-12-06T12:35:00Z</dcterms:modified>
</cp:coreProperties>
</file>