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786B570D" w:rsidR="006605E2" w:rsidRDefault="007E6EBD" w:rsidP="007E6EBD">
      <w:pPr>
        <w:pStyle w:val="Title"/>
      </w:pPr>
      <w:r w:rsidRPr="007E6EBD">
        <w:t>La zone verte</w:t>
      </w:r>
    </w:p>
    <w:p w14:paraId="7F4E511F" w14:textId="77777777" w:rsidR="007E6EBD" w:rsidRDefault="007E6EBD" w:rsidP="007E6EBD">
      <w:r>
        <w:t>Toute construction en zone verte est soumise à une autorisation du Ministre de l’Environnement en vertu des articles 6 et 7 de la loi concernant la protection de la nature et des ressources naturelles.</w:t>
      </w:r>
    </w:p>
    <w:p w14:paraId="073FD8E0" w14:textId="550304FD" w:rsidR="0005243D" w:rsidRDefault="007E6EBD" w:rsidP="007E6EBD">
      <w:r>
        <w:t>Les constructions légalement existantes situées dans la zone verte ne peuvent être rénovées ou transformées matériellement qu’avec l’autorisation du ministre, en vertu de l’article 7. La destination est soit maintenue soit compatible avec l’affectation prévue à l’article 6 de la loi concernant la protection de la nature et des ressources naturelles.</w:t>
      </w:r>
      <w:bookmarkStart w:id="0" w:name="_GoBack"/>
      <w:bookmarkEnd w:id="0"/>
    </w:p>
    <w:p w14:paraId="40F1D7C6" w14:textId="77777777" w:rsidR="007E6EBD" w:rsidRDefault="007E6EBD" w:rsidP="007E6EBD">
      <w:pPr>
        <w:pStyle w:val="Heading1"/>
      </w:pPr>
      <w:r>
        <w:t>Art. 13 Zone agricole [AGR]</w:t>
      </w:r>
    </w:p>
    <w:p w14:paraId="18EFB00F" w14:textId="77777777" w:rsidR="007E6EBD" w:rsidRDefault="007E6EBD" w:rsidP="007E6EBD">
      <w:r>
        <w:t>Dans les parties du territoire de la commune situées en dehors des zones définies comme zones urbanisées ou destinées à être urbanisées, seules peuvent être érigées des constructions servant à l’exploitation agricole, jardinière, viticole, maraîchère, sylvicole, piscicole, apicole ou cynégétique ou à un but d’utilité publique, sans préjudice aux dispositions de la loi modifiée du 18 juillet 2018 concernant la protection de la nature et des ressources naturelles.</w:t>
      </w:r>
    </w:p>
    <w:p w14:paraId="3E41DCDB" w14:textId="77777777" w:rsidR="007E6EBD" w:rsidRDefault="007E6EBD" w:rsidP="007E6EBD">
      <w:r>
        <w:t>Une seule construction servant à l’habitation est autorisée par exploitation agricole. Cette construction servant à l’habitation peut comprendre un logement intégré faisant partie de la construction et appartenant au même propriétaire, à condition de n’être destiné qu’au logement en faveur d’un membre de la famille participant à l’exploitation ou du personnel de l’exploitation.</w:t>
      </w:r>
    </w:p>
    <w:p w14:paraId="7FC29A3E" w14:textId="77777777" w:rsidR="007E6EBD" w:rsidRDefault="007E6EBD" w:rsidP="007E6EBD">
      <w:r>
        <w:t>La profondeur maximale de la construction principale d’habitation est de 14,00 mètres y inclus terrasse couverte, véranda ou constructions similaires. La hauteur de la construction principale est de 6,50 mètres à la corniche et de 11,00 mètres au maximum, mesurées à partir du terrain naturel.</w:t>
      </w:r>
    </w:p>
    <w:p w14:paraId="67A430CF" w14:textId="77777777" w:rsidR="007E6EBD" w:rsidRDefault="007E6EBD" w:rsidP="007E6EBD">
      <w:r>
        <w:t>Pour les maisons d'habitation et pour les constructions agricoles le recul minimal, mesuré à partir de la limite de la voirie, est de 5,00 mètres et pour les autres limites le recul minimal est de 4,00 mètres.</w:t>
      </w:r>
    </w:p>
    <w:p w14:paraId="20F171CF" w14:textId="77777777" w:rsidR="007E6EBD" w:rsidRDefault="007E6EBD" w:rsidP="007E6EBD">
      <w:r>
        <w:t>Toute construction abritant des animaux, doit être distante d'au moins 200 mètres des constructions à l'intérieur d'une zone d'habitation et fera objet d’un examen approfondi.</w:t>
      </w:r>
    </w:p>
    <w:p w14:paraId="69A7C84C" w14:textId="77777777" w:rsidR="007E6EBD" w:rsidRDefault="007E6EBD" w:rsidP="007E6EBD">
      <w:r>
        <w:t>L'aspect extérieur des constructions doit s'intégrer le plus possible dans le site naturel. Afin d'assurer l'intégration dans le site naturel, toute construction nouvelle et existante peut être soumise à l'obligation d'aménager un rideau de verdure composé d'arbres et/ou de haies.</w:t>
      </w:r>
    </w:p>
    <w:p w14:paraId="64BBEAFE" w14:textId="77777777" w:rsidR="007E6EBD" w:rsidRDefault="007E6EBD" w:rsidP="007E6EBD">
      <w:r>
        <w:t xml:space="preserve">Les autorisations de bâtir des maisons d'habitation ne pourront être accordées que si le raccordement au réseau d'eau potable et au réseau de canalisation est réalisable ou s'il peut </w:t>
      </w:r>
      <w:r>
        <w:lastRenderedPageBreak/>
        <w:t>être satisfait aux exigences de l'hygiène par d'autres installations, en particulier par l'aménagement d'une fosse d'aisance aux dimensions suffisantes et qui sera vidangée régulièrement.</w:t>
      </w:r>
    </w:p>
    <w:p w14:paraId="48F78921" w14:textId="1832F4E2" w:rsidR="007E6EBD" w:rsidRPr="007E6EBD" w:rsidRDefault="007E6EBD" w:rsidP="007E6EBD">
      <w:r>
        <w:t>Les frais d'une extension des infrastructures publiques sont à charge exclusive du maître d'ouvrage.</w:t>
      </w:r>
    </w:p>
    <w:sectPr w:rsidR="007E6EBD" w:rsidRPr="007E6E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43D"/>
    <w:rsid w:val="000529E4"/>
    <w:rsid w:val="00387019"/>
    <w:rsid w:val="0039622D"/>
    <w:rsid w:val="00397462"/>
    <w:rsid w:val="003A681A"/>
    <w:rsid w:val="005D1D9B"/>
    <w:rsid w:val="006605E2"/>
    <w:rsid w:val="006653E2"/>
    <w:rsid w:val="006B0ABB"/>
    <w:rsid w:val="00732511"/>
    <w:rsid w:val="007B41C9"/>
    <w:rsid w:val="007B5125"/>
    <w:rsid w:val="007D461A"/>
    <w:rsid w:val="007E6EBD"/>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2022-08-29T12:03:00Z</dcterms:modified>
</cp:coreProperties>
</file>