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34E6E" w14:textId="5F04064F" w:rsidR="00857543" w:rsidRDefault="00504B2B" w:rsidP="00504B2B">
      <w:pPr>
        <w:pStyle w:val="Title"/>
      </w:pPr>
      <w:r>
        <w:t>Informations supplémentaires</w:t>
      </w:r>
    </w:p>
    <w:p w14:paraId="7BE3D562" w14:textId="77777777" w:rsidR="00504B2B" w:rsidRDefault="00504B2B" w:rsidP="00504B2B">
      <w:r>
        <w:t>Sont repris dans la partie graphique du plan d’aménagement général à ti</w:t>
      </w:r>
      <w:r>
        <w:t>tre indicatif et non exhaustif:</w:t>
      </w:r>
    </w:p>
    <w:p w14:paraId="3872E6DB" w14:textId="5CC8A0D7" w:rsidR="00504B2B" w:rsidRPr="007D461A" w:rsidRDefault="00504B2B" w:rsidP="00504B2B">
      <w:pPr>
        <w:pStyle w:val="ListParagraph"/>
        <w:numPr>
          <w:ilvl w:val="0"/>
          <w:numId w:val="7"/>
        </w:numPr>
      </w:pPr>
      <w:proofErr w:type="gramStart"/>
      <w:r>
        <w:t>biotopes</w:t>
      </w:r>
      <w:proofErr w:type="gramEnd"/>
      <w:r>
        <w:t>, habitats, habitats d’espèces et arbres définis en fonction des art. 14, 17 et/ou 21 de la loi concernant la protection de la nature et des ressources naturelles du 18 juillet 2018.</w:t>
      </w:r>
      <w:bookmarkStart w:id="0" w:name="_GoBack"/>
      <w:bookmarkEnd w:id="0"/>
    </w:p>
    <w:sectPr w:rsidR="00504B2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D74AF"/>
    <w:multiLevelType w:val="hybridMultilevel"/>
    <w:tmpl w:val="79F0591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04B2B"/>
    <w:rsid w:val="005D1D9B"/>
    <w:rsid w:val="006605E2"/>
    <w:rsid w:val="006653E2"/>
    <w:rsid w:val="006B0ABB"/>
    <w:rsid w:val="00732511"/>
    <w:rsid w:val="007B41C9"/>
    <w:rsid w:val="007B5125"/>
    <w:rsid w:val="007D461A"/>
    <w:rsid w:val="00857543"/>
    <w:rsid w:val="008A46DB"/>
    <w:rsid w:val="009D6555"/>
    <w:rsid w:val="00A058D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2022-11-04T08:44:00Z</dcterms:modified>
</cp:coreProperties>
</file>