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554B5" w14:textId="249C0E65" w:rsidR="003A0BC9" w:rsidRDefault="003A0BC9" w:rsidP="003A0BC9">
      <w:pPr>
        <w:pStyle w:val="Title"/>
      </w:pPr>
      <w:r>
        <w:t>E. Règles spécifiques applicables aux PAP « QE – transport de personnes » (QE_TP)</w:t>
      </w:r>
    </w:p>
    <w:p w14:paraId="073F7E6C" w14:textId="77777777" w:rsidR="003A0BC9" w:rsidRDefault="003A0BC9" w:rsidP="003A0BC9">
      <w:pPr>
        <w:pStyle w:val="Heading1"/>
      </w:pPr>
      <w:r>
        <w:t>Art. 32 Champ d’application</w:t>
      </w:r>
    </w:p>
    <w:p w14:paraId="39D92592" w14:textId="74CFAD10" w:rsidR="009C0851" w:rsidRDefault="003A0BC9" w:rsidP="003A0BC9">
      <w:r>
        <w:t>Les délimitations des PAP « QE – transport de personnes » sont fixées dans la partie graphique.</w:t>
      </w:r>
      <w:bookmarkStart w:id="0" w:name="_GoBack"/>
      <w:bookmarkEnd w:id="0"/>
    </w:p>
    <w:p w14:paraId="4FD5EE04" w14:textId="77777777" w:rsidR="003A0BC9" w:rsidRDefault="003A0BC9" w:rsidP="003A0BC9">
      <w:pPr>
        <w:pStyle w:val="Heading1"/>
      </w:pPr>
      <w:r>
        <w:t>Art. 33 Type des constructions</w:t>
      </w:r>
    </w:p>
    <w:p w14:paraId="5D18E1CC" w14:textId="2B6360F5" w:rsidR="003A0BC9" w:rsidRDefault="003A0BC9" w:rsidP="003A0BC9">
      <w:r>
        <w:t>Dans le « QE – transport de personnes », seules sont autorisées la rénovation ou la reconstruction de constructions existantes.</w:t>
      </w:r>
    </w:p>
    <w:p w14:paraId="1E9B40DA" w14:textId="77777777" w:rsidR="003A0BC9" w:rsidRPr="003A0BC9" w:rsidRDefault="003A0BC9" w:rsidP="003A0BC9">
      <w:pPr>
        <w:pStyle w:val="Heading1"/>
      </w:pPr>
      <w:r w:rsidRPr="003A0BC9">
        <w:t>Art. 34 Nombre de logements</w:t>
      </w:r>
    </w:p>
    <w:p w14:paraId="4513BAB2" w14:textId="77777777" w:rsidR="003A0BC9" w:rsidRDefault="003A0BC9" w:rsidP="003A0BC9">
      <w:r>
        <w:t>Les logements sont interdits, à l’exception d’un seul logement de service à l’usage du personnel dont la présence permanente est nécessaire pour assurer la direction ou la surveillance de l’entreprise concernée. Ce logement est à intégrer dans le corps même des constructions.</w:t>
      </w:r>
    </w:p>
    <w:p w14:paraId="20EE0DCA" w14:textId="77777777" w:rsidR="003A0BC9" w:rsidRDefault="003A0BC9" w:rsidP="003A0BC9">
      <w:pPr>
        <w:pStyle w:val="Heading1"/>
      </w:pPr>
      <w:r>
        <w:t>Art. 35 Implantation des constructions</w:t>
      </w:r>
    </w:p>
    <w:p w14:paraId="6793D107" w14:textId="77777777" w:rsidR="003A0BC9" w:rsidRDefault="003A0BC9" w:rsidP="003A0BC9">
      <w:r>
        <w:t>Toute reconstruction du bâti existant doit se situer à l’intérieur de la zone d’implantation des constructions existantes. Les reculs des constructions existantes sur les limites sont à respecter.</w:t>
      </w:r>
    </w:p>
    <w:p w14:paraId="2CC6E0CC" w14:textId="77777777" w:rsidR="003A0BC9" w:rsidRDefault="003A0BC9" w:rsidP="003A0BC9">
      <w:pPr>
        <w:pStyle w:val="Heading1"/>
      </w:pPr>
      <w:r>
        <w:t>Art. 36 Gabarit des constructions principales</w:t>
      </w:r>
    </w:p>
    <w:p w14:paraId="64AAB11F" w14:textId="77777777" w:rsidR="003A0BC9" w:rsidRDefault="003A0BC9" w:rsidP="003A0BC9">
      <w:r>
        <w:t>Toute reconstruction du bâti existant doit se situer à l’intérieur du gabarit des constructions existantes.</w:t>
      </w:r>
    </w:p>
    <w:p w14:paraId="0359E940" w14:textId="77777777" w:rsidR="003A0BC9" w:rsidRDefault="003A0BC9" w:rsidP="003A0BC9">
      <w:pPr>
        <w:pStyle w:val="Heading1"/>
      </w:pPr>
      <w:r>
        <w:t>Art. 37 Forme des toitures</w:t>
      </w:r>
    </w:p>
    <w:p w14:paraId="2B5600D0" w14:textId="77777777" w:rsidR="003A0BC9" w:rsidRDefault="003A0BC9" w:rsidP="003A0BC9">
      <w:r>
        <w:t>Les formes des toitures existantes doivent être maintenues.</w:t>
      </w:r>
    </w:p>
    <w:p w14:paraId="1D69E6C2" w14:textId="77777777" w:rsidR="003A0BC9" w:rsidRDefault="003A0BC9" w:rsidP="003A0BC9">
      <w:pPr>
        <w:pStyle w:val="Heading1"/>
      </w:pPr>
      <w:r>
        <w:t>Art. 38 Scellement du sol</w:t>
      </w:r>
    </w:p>
    <w:p w14:paraId="38FDEE07" w14:textId="02C666FD" w:rsidR="006605E2" w:rsidRPr="007D461A" w:rsidRDefault="003A0BC9" w:rsidP="003A0BC9">
      <w:r>
        <w:t>Le coefficient de scellement du sol ne peut être supérieur à 0,90.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0BC9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C0851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2022-11-04T08:30:00Z</dcterms:modified>
</cp:coreProperties>
</file>