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CB50C" w14:textId="77777777" w:rsidR="007A257B" w:rsidRDefault="007A257B" w:rsidP="007A257B">
      <w:pPr>
        <w:pStyle w:val="Heading1"/>
      </w:pPr>
      <w:r>
        <w:t>Art. 4 Zones mixtes</w:t>
      </w:r>
    </w:p>
    <w:p w14:paraId="5CEA70DD" w14:textId="77777777" w:rsidR="007A257B" w:rsidRDefault="007A257B" w:rsidP="007A257B">
      <w:pPr>
        <w:pStyle w:val="Heading2"/>
      </w:pPr>
      <w:r>
        <w:t>Art. 4.1 Zone mixte villageoise (MIX-v)</w:t>
      </w:r>
    </w:p>
    <w:p w14:paraId="28F8B085" w14:textId="77777777" w:rsidR="007A257B" w:rsidRDefault="007A257B" w:rsidP="007A257B">
      <w:r>
        <w:t>La zone mixte villageoise couvre les localités ou parties de localités à caractère rural. Elle est destinée à accueillir des habitations, des exploitations agricoles, des centres équestres, des activités artisanales, des activités de commerce dont la surface de vente est limitée à 2.000 mètres carrés par immeuble bâti, des activités de loisirs, des services administratifs ou professionnels dont la surface construite brute est limitée à 2.000 mètres carrés par immeuble bâti, des hôtels, des restaurants et des débits à boissons, des équipements ou des aménagements d’intérêt général, des établissements de petite et moyenne envergure, ainsi que des activités de récréation.</w:t>
      </w:r>
    </w:p>
    <w:p w14:paraId="679896CF" w14:textId="62397239" w:rsidR="007A257B" w:rsidRDefault="007A257B" w:rsidP="007A257B">
      <w:r>
        <w:t>Pour tout plan d’aménagement particulier « nouveau quartier » exécutant une « zone mixte villageoise »:</w:t>
      </w:r>
    </w:p>
    <w:p w14:paraId="63DE81C0" w14:textId="3095C036" w:rsidR="007A257B" w:rsidRDefault="007A257B" w:rsidP="007A257B">
      <w:pPr>
        <w:pStyle w:val="ListParagraph"/>
        <w:numPr>
          <w:ilvl w:val="0"/>
          <w:numId w:val="8"/>
        </w:numPr>
      </w:pPr>
      <w:r>
        <w:t>la surface construite brute à dédier à des fins de logement est de 50 pour cent au minimum; la commune peut déroger au principe des 50 pour cent si les caractéristiques ou les particularités du site l’exigent;</w:t>
      </w:r>
    </w:p>
    <w:p w14:paraId="6A249AEF" w14:textId="42D43836" w:rsidR="007A257B" w:rsidRDefault="007A257B" w:rsidP="007A257B">
      <w:pPr>
        <w:pStyle w:val="ListParagraph"/>
        <w:numPr>
          <w:ilvl w:val="0"/>
          <w:numId w:val="8"/>
        </w:numPr>
      </w:pPr>
      <w:r>
        <w:t>les maisons plurifamiliales comptant plus de 6 logements sont proscrites;</w:t>
      </w:r>
    </w:p>
    <w:p w14:paraId="2B20F108" w14:textId="6DEE5D9F" w:rsidR="00CF7547" w:rsidRDefault="007A257B" w:rsidP="00CF7547">
      <w:pPr>
        <w:pStyle w:val="ListParagraph"/>
        <w:numPr>
          <w:ilvl w:val="0"/>
          <w:numId w:val="8"/>
        </w:numPr>
      </w:pPr>
      <w:r>
        <w:t>il peut être dérogé au nombre maximal de logements par construction pour les logements situés dans les structures médicales ou paramédicales, les maisons de retraite et les logements locatifs sociaux.</w:t>
      </w:r>
      <w:bookmarkStart w:id="0" w:name="_GoBack"/>
      <w:bookmarkEnd w:id="0"/>
    </w:p>
    <w:sectPr w:rsidR="00CF75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450D2"/>
    <w:multiLevelType w:val="hybridMultilevel"/>
    <w:tmpl w:val="C4F8F504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F39A0"/>
    <w:multiLevelType w:val="hybridMultilevel"/>
    <w:tmpl w:val="E514B9A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A257B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7547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2022-11-04T08:29:00Z</dcterms:modified>
</cp:coreProperties>
</file>