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6077D" w14:textId="0E0D1C8A" w:rsidR="000F7EE9" w:rsidRPr="000F7EE9" w:rsidRDefault="000F7EE9" w:rsidP="000F7EE9">
      <w:pPr>
        <w:pStyle w:val="Heading1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 Quartier d’habitation 1 – Moulin sud </w:t>
      </w:r>
      <w:r>
        <w:rPr>
          <w:lang w:val="fr-FR"/>
        </w:rPr>
        <w:t>« </w:t>
      </w:r>
      <w:r w:rsidRPr="000F7EE9">
        <w:rPr>
          <w:lang w:val="fr-FR"/>
        </w:rPr>
        <w:t>QE HAB-1 Ms</w:t>
      </w:r>
      <w:r>
        <w:rPr>
          <w:lang w:val="fr-FR"/>
        </w:rPr>
        <w:t> »</w:t>
      </w:r>
    </w:p>
    <w:p w14:paraId="366A1C34" w14:textId="11B94625" w:rsidR="000F7EE9" w:rsidRPr="000F7EE9" w:rsidRDefault="000F7EE9" w:rsidP="000F7EE9">
      <w:pPr>
        <w:pStyle w:val="Heading2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3.1 Recul des constructions par rapport aux limites du terrain à bâtir net</w:t>
      </w:r>
    </w:p>
    <w:p w14:paraId="1FC8CFE8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Les reculs et alignements des constructions* doivent respecter la partie graphique propre au quartier Moulin sud.</w:t>
      </w:r>
    </w:p>
    <w:p w14:paraId="75DCC906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Dans le cas de plusieurs constructions* non mitoyennes sur un même lot* (ou parcelle*), un écart d’au moins six mètres entre les constructions* est à respecter.</w:t>
      </w:r>
    </w:p>
    <w:p w14:paraId="3218F1E7" w14:textId="0BC4A667" w:rsidR="000F7EE9" w:rsidRPr="000F7EE9" w:rsidRDefault="000F7EE9" w:rsidP="000F7EE9">
      <w:pPr>
        <w:pStyle w:val="Heading2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3.2 Type et implantation des constructions hors sol et sous-sol</w:t>
      </w:r>
    </w:p>
    <w:p w14:paraId="0204F52D" w14:textId="1230704C" w:rsidR="000F7EE9" w:rsidRPr="000F7EE9" w:rsidRDefault="000F7EE9" w:rsidP="000F7EE9">
      <w:pPr>
        <w:pStyle w:val="Heading3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3.2.1 Type des constructions</w:t>
      </w:r>
    </w:p>
    <w:p w14:paraId="133E730D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Les constructions* peuvent être isolées, jumelées ou en bande*, à l’exception des maisons bi-familiales* qui peuvent uniquement être isolées.</w:t>
      </w:r>
    </w:p>
    <w:p w14:paraId="5DD079F0" w14:textId="6750D3E5" w:rsidR="000F7EE9" w:rsidRPr="000F7EE9" w:rsidRDefault="000F7EE9" w:rsidP="000F7EE9">
      <w:pPr>
        <w:pStyle w:val="Heading3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3.2.2 Implantation des constructions hors sol et sous-sol</w:t>
      </w:r>
    </w:p>
    <w:p w14:paraId="21E2D038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Les constructions* hors sol ne doivent pas dépasser les emprises constructibles inscrites sur la partie graphique propre au quartier Moulin sud, à l’exception des rez-de-jardin accessibles depuis le chemin piéton desservant la partie sud des parcelles*.</w:t>
      </w:r>
    </w:p>
    <w:p w14:paraId="6903BD2D" w14:textId="77777777" w:rsidR="000F7EE9" w:rsidRDefault="000F7EE9" w:rsidP="000F7EE9">
      <w:pPr>
        <w:rPr>
          <w:lang w:val="fr-FR"/>
        </w:rPr>
      </w:pPr>
      <w:r w:rsidRPr="000F7EE9">
        <w:rPr>
          <w:lang w:val="fr-FR"/>
        </w:rPr>
        <w:t>Les rez-de-jardin peuvent dépasser l’emprise constructible et s’étendre jusqu’à la limite</w:t>
      </w:r>
      <w:r>
        <w:rPr>
          <w:lang w:val="fr-FR"/>
        </w:rPr>
        <w:t xml:space="preserve"> sud des parcelles* à condition:</w:t>
      </w:r>
    </w:p>
    <w:p w14:paraId="34188EA4" w14:textId="2D250152" w:rsidR="000F7EE9" w:rsidRDefault="000F7EE9" w:rsidP="000F7EE9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0F7EE9">
        <w:rPr>
          <w:lang w:val="fr-FR"/>
        </w:rPr>
        <w:t>de</w:t>
      </w:r>
      <w:proofErr w:type="gramEnd"/>
      <w:r w:rsidRPr="000F7EE9">
        <w:rPr>
          <w:lang w:val="fr-FR"/>
        </w:rPr>
        <w:t xml:space="preserve"> respecter les reculs latéraux préconisés dans la partie graphique Moulin sud;</w:t>
      </w:r>
    </w:p>
    <w:p w14:paraId="62765655" w14:textId="77777777" w:rsidR="000F7EE9" w:rsidRDefault="000F7EE9" w:rsidP="000F7EE9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0F7EE9">
        <w:rPr>
          <w:lang w:val="fr-FR"/>
        </w:rPr>
        <w:t>de</w:t>
      </w:r>
      <w:proofErr w:type="gramEnd"/>
      <w:r w:rsidRPr="000F7EE9">
        <w:rPr>
          <w:lang w:val="fr-FR"/>
        </w:rPr>
        <w:t xml:space="preserve"> faire en sorte que la hauteur à l’acrotère* du rez-de-jardin ne dépasse pas le niveau de la rue du Moulin;</w:t>
      </w:r>
    </w:p>
    <w:p w14:paraId="79F73598" w14:textId="3EE1408E" w:rsidR="000F7EE9" w:rsidRPr="000F7EE9" w:rsidRDefault="000F7EE9" w:rsidP="000F7EE9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0F7EE9">
        <w:rPr>
          <w:lang w:val="fr-FR"/>
        </w:rPr>
        <w:t>d’aménager</w:t>
      </w:r>
      <w:proofErr w:type="gramEnd"/>
      <w:r w:rsidRPr="000F7EE9">
        <w:rPr>
          <w:lang w:val="fr-FR"/>
        </w:rPr>
        <w:t xml:space="preserve"> en terrasses ou en surfaces vertes les toitures du rez-de-jardin.</w:t>
      </w:r>
    </w:p>
    <w:p w14:paraId="1BCFF8D7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Les parties situées en sous-sol ne peuvent dépasser l’emprise du rez-de-jardin.</w:t>
      </w:r>
    </w:p>
    <w:p w14:paraId="148A03E2" w14:textId="1B524CA4" w:rsidR="000F7EE9" w:rsidRPr="000F7EE9" w:rsidRDefault="000F7EE9" w:rsidP="000F7EE9">
      <w:pPr>
        <w:pStyle w:val="Heading2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3.3 Nombre de niveaux hors-so</w:t>
      </w:r>
      <w:r>
        <w:rPr>
          <w:lang w:val="fr-FR"/>
        </w:rPr>
        <w:t>l et sous-sol des constructions</w:t>
      </w:r>
    </w:p>
    <w:p w14:paraId="3D8EEF77" w14:textId="77777777" w:rsidR="000F7EE9" w:rsidRDefault="000F7EE9" w:rsidP="000F7EE9">
      <w:pPr>
        <w:rPr>
          <w:lang w:val="fr-FR"/>
        </w:rPr>
      </w:pPr>
      <w:r w:rsidRPr="000F7EE9">
        <w:rPr>
          <w:lang w:val="fr-FR"/>
        </w:rPr>
        <w:t xml:space="preserve">Le nombre maximum de niveaux pour une construction* abritant une ou plusieurs pièces destinées au séjour </w:t>
      </w:r>
      <w:r>
        <w:rPr>
          <w:lang w:val="fr-FR"/>
        </w:rPr>
        <w:t>prolongé de personnes* est de:</w:t>
      </w:r>
    </w:p>
    <w:p w14:paraId="5F6BF749" w14:textId="4BFA897B" w:rsidR="000F7EE9" w:rsidRDefault="000F7EE9" w:rsidP="000F7EE9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0F7EE9">
        <w:rPr>
          <w:lang w:val="fr-FR"/>
        </w:rPr>
        <w:t>deux</w:t>
      </w:r>
      <w:proofErr w:type="gramEnd"/>
      <w:r w:rsidRPr="000F7EE9">
        <w:rPr>
          <w:lang w:val="fr-FR"/>
        </w:rPr>
        <w:t xml:space="preserve"> niveaux hors sol, côté rue du Moulin;</w:t>
      </w:r>
    </w:p>
    <w:p w14:paraId="6EF14D19" w14:textId="6982F132" w:rsidR="006F6FDF" w:rsidRPr="000F7EE9" w:rsidRDefault="000F7EE9" w:rsidP="000F7EE9">
      <w:pPr>
        <w:pStyle w:val="ListParagraph"/>
        <w:numPr>
          <w:ilvl w:val="0"/>
          <w:numId w:val="15"/>
        </w:numPr>
        <w:rPr>
          <w:lang w:val="fr-FR"/>
        </w:rPr>
      </w:pPr>
      <w:proofErr w:type="gramStart"/>
      <w:r w:rsidRPr="000F7EE9">
        <w:rPr>
          <w:lang w:val="fr-FR"/>
        </w:rPr>
        <w:t>trois</w:t>
      </w:r>
      <w:proofErr w:type="gramEnd"/>
      <w:r w:rsidRPr="000F7EE9">
        <w:rPr>
          <w:lang w:val="fr-FR"/>
        </w:rPr>
        <w:t xml:space="preserve"> niveaux hors sol, rez-de-jardin compris, côté sud.</w:t>
      </w:r>
    </w:p>
    <w:p w14:paraId="21A1BD93" w14:textId="3909F71D" w:rsidR="000F7EE9" w:rsidRDefault="000F7EE9" w:rsidP="000F7EE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C67ABFC" wp14:editId="07FDF30F">
            <wp:extent cx="2688590" cy="15728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90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9E056" w14:textId="72ADBD28" w:rsidR="000F7EE9" w:rsidRDefault="000F7EE9" w:rsidP="000F7EE9">
      <w:pPr>
        <w:rPr>
          <w:lang w:val="fr-FR"/>
        </w:rPr>
      </w:pPr>
    </w:p>
    <w:p w14:paraId="318B1D7B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lastRenderedPageBreak/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40F6CFB9" w14:textId="37AED674" w:rsidR="000F7EE9" w:rsidRPr="000F7EE9" w:rsidRDefault="000F7EE9" w:rsidP="000F7EE9">
      <w:pPr>
        <w:pStyle w:val="Heading2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3.4 Hauteurs des constructions</w:t>
      </w:r>
    </w:p>
    <w:p w14:paraId="05F6D32E" w14:textId="77777777" w:rsidR="000F7EE9" w:rsidRDefault="000F7EE9" w:rsidP="000F7EE9">
      <w:pPr>
        <w:rPr>
          <w:lang w:val="fr-FR"/>
        </w:rPr>
      </w:pPr>
      <w:r w:rsidRPr="000F7EE9">
        <w:rPr>
          <w:lang w:val="fr-FR"/>
        </w:rPr>
        <w:t>La hauteur maximale des c</w:t>
      </w:r>
      <w:r>
        <w:rPr>
          <w:lang w:val="fr-FR"/>
        </w:rPr>
        <w:t>onstructions principales* est:</w:t>
      </w:r>
    </w:p>
    <w:p w14:paraId="5D42BDC5" w14:textId="4564F122" w:rsidR="000F7EE9" w:rsidRDefault="000F7EE9" w:rsidP="000F7EE9">
      <w:pPr>
        <w:pStyle w:val="ListParagraph"/>
        <w:numPr>
          <w:ilvl w:val="0"/>
          <w:numId w:val="16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sept mètres à la corniche*</w:t>
      </w:r>
      <w:r w:rsidRPr="000F7EE9">
        <w:rPr>
          <w:lang w:val="fr-FR"/>
        </w:rPr>
        <w:t>;</w:t>
      </w:r>
    </w:p>
    <w:p w14:paraId="3AE08673" w14:textId="77777777" w:rsidR="000F7EE9" w:rsidRDefault="000F7EE9" w:rsidP="000F7EE9">
      <w:pPr>
        <w:pStyle w:val="ListParagraph"/>
        <w:numPr>
          <w:ilvl w:val="0"/>
          <w:numId w:val="16"/>
        </w:numPr>
        <w:rPr>
          <w:lang w:val="fr-FR"/>
        </w:rPr>
      </w:pPr>
      <w:proofErr w:type="gramStart"/>
      <w:r w:rsidRPr="000F7EE9">
        <w:rPr>
          <w:lang w:val="fr-FR"/>
        </w:rPr>
        <w:t>de</w:t>
      </w:r>
      <w:proofErr w:type="gramEnd"/>
      <w:r w:rsidRPr="000F7EE9">
        <w:rPr>
          <w:lang w:val="fr-FR"/>
        </w:rPr>
        <w:t xml:space="preserve"> onze mètres cinquante au faîtage*;</w:t>
      </w:r>
    </w:p>
    <w:p w14:paraId="5CCE163D" w14:textId="12D61B43" w:rsidR="000F7EE9" w:rsidRPr="000F7EE9" w:rsidRDefault="000F7EE9" w:rsidP="000F7EE9">
      <w:pPr>
        <w:pStyle w:val="ListParagraph"/>
        <w:numPr>
          <w:ilvl w:val="0"/>
          <w:numId w:val="16"/>
        </w:numPr>
        <w:rPr>
          <w:lang w:val="fr-FR"/>
        </w:rPr>
      </w:pPr>
      <w:proofErr w:type="gramStart"/>
      <w:r w:rsidRPr="000F7EE9">
        <w:rPr>
          <w:lang w:val="fr-FR"/>
        </w:rPr>
        <w:t>de</w:t>
      </w:r>
      <w:proofErr w:type="gramEnd"/>
      <w:r w:rsidRPr="000F7EE9">
        <w:rPr>
          <w:lang w:val="fr-FR"/>
        </w:rPr>
        <w:t xml:space="preserve"> huit mètres cinquante à l’acrotère* bas et onze mètres cinquante à l’acrotère* haut, sur étage en retrait*.</w:t>
      </w:r>
    </w:p>
    <w:p w14:paraId="6938104D" w14:textId="77777777" w:rsidR="000F7EE9" w:rsidRPr="000F7EE9" w:rsidRDefault="000F7EE9" w:rsidP="000F7EE9">
      <w:pPr>
        <w:rPr>
          <w:lang w:val="fr-FR"/>
        </w:rPr>
      </w:pPr>
      <w:r w:rsidRPr="000F7EE9">
        <w:rPr>
          <w:lang w:val="fr-FR"/>
        </w:rPr>
        <w:t>La hauteur des constructions* est à mesurer à partir de l’axe de la rue du Moulin.</w:t>
      </w:r>
    </w:p>
    <w:p w14:paraId="26D65AA0" w14:textId="4965E1B4" w:rsidR="000F7EE9" w:rsidRPr="000F7EE9" w:rsidRDefault="000F7EE9" w:rsidP="000F7EE9">
      <w:pPr>
        <w:pStyle w:val="Heading2"/>
        <w:rPr>
          <w:lang w:val="fr-FR"/>
        </w:rPr>
      </w:pPr>
      <w:r>
        <w:rPr>
          <w:lang w:val="fr-FR"/>
        </w:rPr>
        <w:t>Art.</w:t>
      </w:r>
      <w:r w:rsidRPr="000F7EE9">
        <w:rPr>
          <w:lang w:val="fr-FR"/>
        </w:rPr>
        <w:t xml:space="preserve"> 3.5 Nombre d’unités de logement</w:t>
      </w:r>
    </w:p>
    <w:p w14:paraId="0E3E9BC0" w14:textId="0AB6C901" w:rsidR="000F7EE9" w:rsidRPr="006605E2" w:rsidRDefault="000F7EE9" w:rsidP="000F7EE9">
      <w:pPr>
        <w:rPr>
          <w:lang w:val="fr-FR"/>
        </w:rPr>
      </w:pPr>
      <w:r w:rsidRPr="000F7EE9">
        <w:rPr>
          <w:lang w:val="fr-FR"/>
        </w:rPr>
        <w:t>Le nombre d’unités de logement* est lim</w:t>
      </w:r>
      <w:r>
        <w:rPr>
          <w:lang w:val="fr-FR"/>
        </w:rPr>
        <w:t>ité à deux unités par bâtiment.</w:t>
      </w:r>
      <w:bookmarkStart w:id="0" w:name="_GoBack"/>
      <w:bookmarkEnd w:id="0"/>
    </w:p>
    <w:sectPr w:rsidR="000F7EE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52D71"/>
    <w:multiLevelType w:val="hybridMultilevel"/>
    <w:tmpl w:val="FDF2B2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7C149C"/>
    <w:multiLevelType w:val="hybridMultilevel"/>
    <w:tmpl w:val="8DE29D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0F2E01"/>
    <w:multiLevelType w:val="hybridMultilevel"/>
    <w:tmpl w:val="252EC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3"/>
  </w:num>
  <w:num w:numId="12">
    <w:abstractNumId w:val="9"/>
  </w:num>
  <w:num w:numId="13">
    <w:abstractNumId w:val="12"/>
  </w:num>
  <w:num w:numId="14">
    <w:abstractNumId w:val="10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EE9"/>
    <w:rsid w:val="00387019"/>
    <w:rsid w:val="003870C5"/>
    <w:rsid w:val="0039622D"/>
    <w:rsid w:val="00397462"/>
    <w:rsid w:val="003A681A"/>
    <w:rsid w:val="005D1D9B"/>
    <w:rsid w:val="006605E2"/>
    <w:rsid w:val="006653E2"/>
    <w:rsid w:val="006F6FDF"/>
    <w:rsid w:val="00732511"/>
    <w:rsid w:val="007B41C9"/>
    <w:rsid w:val="007B5125"/>
    <w:rsid w:val="007C6C75"/>
    <w:rsid w:val="008A46DB"/>
    <w:rsid w:val="008B36A0"/>
    <w:rsid w:val="009D6555"/>
    <w:rsid w:val="00A610F9"/>
    <w:rsid w:val="00AD5B20"/>
    <w:rsid w:val="00B10475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2023-05-05T12:48:00Z</dcterms:modified>
</cp:coreProperties>
</file>