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4DB3A" w14:textId="6E6DB675" w:rsidR="009C101F" w:rsidRPr="009C101F" w:rsidRDefault="009C101F" w:rsidP="009C101F">
      <w:pPr>
        <w:pStyle w:val="Heading1"/>
        <w:rPr>
          <w:lang w:val="fr-FR"/>
        </w:rPr>
      </w:pPr>
      <w:r>
        <w:rPr>
          <w:lang w:val="fr-FR"/>
        </w:rPr>
        <w:t>Art. 4</w:t>
      </w:r>
      <w:r w:rsidRPr="009C101F">
        <w:rPr>
          <w:lang w:val="fr-FR"/>
        </w:rPr>
        <w:t xml:space="preserve"> Quartier d’habitation 2 - général </w:t>
      </w:r>
      <w:r>
        <w:rPr>
          <w:lang w:val="fr-FR"/>
        </w:rPr>
        <w:t>« QE HAB-2 g »</w:t>
      </w:r>
    </w:p>
    <w:p w14:paraId="4BAD35BB" w14:textId="01FDA01E" w:rsidR="009C101F" w:rsidRPr="009C101F" w:rsidRDefault="009C101F" w:rsidP="009C101F">
      <w:pPr>
        <w:pStyle w:val="Heading2"/>
        <w:rPr>
          <w:lang w:val="fr-FR"/>
        </w:rPr>
      </w:pPr>
      <w:r>
        <w:rPr>
          <w:lang w:val="fr-FR"/>
        </w:rPr>
        <w:t>Art.</w:t>
      </w:r>
      <w:r w:rsidRPr="009C101F">
        <w:rPr>
          <w:lang w:val="fr-FR"/>
        </w:rPr>
        <w:t xml:space="preserve"> 4.1 Recul des constructions par rapport aux limites du terrain à bâtir net</w:t>
      </w:r>
    </w:p>
    <w:p w14:paraId="4EF319A7" w14:textId="79F44AE1" w:rsidR="009C101F" w:rsidRPr="009C101F" w:rsidRDefault="009C101F" w:rsidP="009C101F">
      <w:pPr>
        <w:pStyle w:val="Heading3"/>
        <w:rPr>
          <w:lang w:val="fr-FR"/>
        </w:rPr>
      </w:pPr>
      <w:r>
        <w:rPr>
          <w:lang w:val="fr-FR"/>
        </w:rPr>
        <w:t>Art.</w:t>
      </w:r>
      <w:r w:rsidRPr="009C101F">
        <w:rPr>
          <w:lang w:val="fr-FR"/>
        </w:rPr>
        <w:t xml:space="preserve"> 4.1.1 Recul avant</w:t>
      </w:r>
    </w:p>
    <w:p w14:paraId="5F2C09E3" w14:textId="77777777" w:rsidR="009C101F" w:rsidRPr="009C101F" w:rsidRDefault="009C101F" w:rsidP="009C101F">
      <w:pPr>
        <w:rPr>
          <w:lang w:val="fr-FR"/>
        </w:rPr>
      </w:pPr>
      <w:r w:rsidRPr="009C101F">
        <w:rPr>
          <w:lang w:val="fr-FR"/>
        </w:rPr>
        <w:t>Les façades avant des constructions principales* doivent être implantées dans la bande d’alignement avant* ou en respectant un recul avant entre trois et cinq mètres en cas d’absence de construction* sur les parcelles* voisines.</w:t>
      </w:r>
    </w:p>
    <w:p w14:paraId="37842AB9" w14:textId="77777777" w:rsidR="009C101F" w:rsidRPr="009C101F" w:rsidRDefault="009C101F" w:rsidP="009C101F">
      <w:pPr>
        <w:rPr>
          <w:lang w:val="fr-FR"/>
        </w:rPr>
      </w:pPr>
      <w:r w:rsidRPr="009C101F">
        <w:rPr>
          <w:lang w:val="fr-FR"/>
        </w:rPr>
        <w:t>Si la bande d’alignement se situe au-delà de cinq mètres, un recul avant entre trois et cinq mètres est autorisé.</w:t>
      </w:r>
    </w:p>
    <w:p w14:paraId="6467CC34" w14:textId="2BE98B7C" w:rsidR="009C101F" w:rsidRPr="009C101F" w:rsidRDefault="009C101F" w:rsidP="009C101F">
      <w:pPr>
        <w:pStyle w:val="Heading3"/>
        <w:rPr>
          <w:lang w:val="fr-FR"/>
        </w:rPr>
      </w:pPr>
      <w:r>
        <w:rPr>
          <w:lang w:val="fr-FR"/>
        </w:rPr>
        <w:t>Art.</w:t>
      </w:r>
      <w:r w:rsidRPr="009C101F">
        <w:rPr>
          <w:lang w:val="fr-FR"/>
        </w:rPr>
        <w:t xml:space="preserve"> 4.1.2 Recul latéral</w:t>
      </w:r>
    </w:p>
    <w:p w14:paraId="7D11CE4A" w14:textId="6734BBA7" w:rsidR="009C101F" w:rsidRPr="009C101F" w:rsidRDefault="009C101F" w:rsidP="009C101F">
      <w:pPr>
        <w:rPr>
          <w:lang w:val="fr-FR"/>
        </w:rPr>
      </w:pPr>
      <w:r w:rsidRPr="009C101F">
        <w:rPr>
          <w:lang w:val="fr-FR"/>
        </w:rPr>
        <w:t xml:space="preserve">Le recul latéral des constructions principales* est d’au moins deux mètres cinquante, sauf en </w:t>
      </w:r>
      <w:r>
        <w:rPr>
          <w:lang w:val="fr-FR"/>
        </w:rPr>
        <w:t>cas de constructions* accolées.</w:t>
      </w:r>
    </w:p>
    <w:p w14:paraId="2F23E033" w14:textId="3998D443" w:rsidR="009C101F" w:rsidRPr="009C101F" w:rsidRDefault="009C101F" w:rsidP="009C101F">
      <w:pPr>
        <w:pStyle w:val="Heading3"/>
        <w:rPr>
          <w:lang w:val="fr-FR"/>
        </w:rPr>
      </w:pPr>
      <w:r>
        <w:rPr>
          <w:lang w:val="fr-FR"/>
        </w:rPr>
        <w:t>Art.</w:t>
      </w:r>
      <w:r w:rsidRPr="009C101F">
        <w:rPr>
          <w:lang w:val="fr-FR"/>
        </w:rPr>
        <w:t xml:space="preserve"> 4.1.3 Recul arrière</w:t>
      </w:r>
    </w:p>
    <w:p w14:paraId="67FA4FB2" w14:textId="1930ABD4" w:rsidR="00805E9E" w:rsidRDefault="009C101F" w:rsidP="009C101F">
      <w:pPr>
        <w:rPr>
          <w:lang w:val="fr-FR"/>
        </w:rPr>
      </w:pPr>
      <w:r w:rsidRPr="009C101F">
        <w:rPr>
          <w:lang w:val="fr-FR"/>
        </w:rPr>
        <w:t>Les constructions principales* doivent respecter un recul arrière d’au moins huit mètres.</w:t>
      </w:r>
    </w:p>
    <w:p w14:paraId="7B3C940B" w14:textId="1633F7CD" w:rsidR="009C101F" w:rsidRDefault="009C101F" w:rsidP="009C101F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2E14ACF4" wp14:editId="6A3BE102">
            <wp:extent cx="4905375" cy="1943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6206E" w14:textId="180CE3B9" w:rsidR="009C101F" w:rsidRDefault="009C101F" w:rsidP="009C101F">
      <w:pPr>
        <w:rPr>
          <w:lang w:val="fr-FR"/>
        </w:rPr>
      </w:pPr>
    </w:p>
    <w:p w14:paraId="0DF8C228" w14:textId="3713DB5E" w:rsidR="009C101F" w:rsidRPr="009C101F" w:rsidRDefault="009C101F" w:rsidP="009C101F">
      <w:pPr>
        <w:pStyle w:val="Heading2"/>
        <w:rPr>
          <w:lang w:val="fr-FR"/>
        </w:rPr>
      </w:pPr>
      <w:r>
        <w:rPr>
          <w:lang w:val="fr-FR"/>
        </w:rPr>
        <w:t>Art.</w:t>
      </w:r>
      <w:r w:rsidRPr="009C101F">
        <w:rPr>
          <w:lang w:val="fr-FR"/>
        </w:rPr>
        <w:t xml:space="preserve"> 4.2 Type et implantation des constructions hors sol et sous-sol</w:t>
      </w:r>
    </w:p>
    <w:p w14:paraId="1B3D2C76" w14:textId="0FD37480" w:rsidR="009C101F" w:rsidRPr="009C101F" w:rsidRDefault="009C101F" w:rsidP="009C101F">
      <w:pPr>
        <w:pStyle w:val="Heading3"/>
        <w:rPr>
          <w:lang w:val="fr-FR"/>
        </w:rPr>
      </w:pPr>
      <w:r>
        <w:rPr>
          <w:lang w:val="fr-FR"/>
        </w:rPr>
        <w:t>Art.</w:t>
      </w:r>
      <w:r w:rsidRPr="009C101F">
        <w:rPr>
          <w:lang w:val="fr-FR"/>
        </w:rPr>
        <w:t xml:space="preserve"> 4.2.1 Type des constructions</w:t>
      </w:r>
    </w:p>
    <w:p w14:paraId="14DF59A0" w14:textId="1447AC81" w:rsidR="009C101F" w:rsidRPr="009C101F" w:rsidRDefault="009C101F" w:rsidP="009C101F">
      <w:pPr>
        <w:rPr>
          <w:lang w:val="fr-FR"/>
        </w:rPr>
      </w:pPr>
      <w:r w:rsidRPr="009C101F">
        <w:rPr>
          <w:lang w:val="fr-FR"/>
        </w:rPr>
        <w:t>Les constructions* peuvent être isolée</w:t>
      </w:r>
      <w:r>
        <w:rPr>
          <w:lang w:val="fr-FR"/>
        </w:rPr>
        <w:t>s, jumelées ou en bande.</w:t>
      </w:r>
    </w:p>
    <w:p w14:paraId="577E0FC9" w14:textId="3E2913B0" w:rsidR="009C101F" w:rsidRPr="009C101F" w:rsidRDefault="009C101F" w:rsidP="009C101F">
      <w:pPr>
        <w:pStyle w:val="Heading3"/>
        <w:rPr>
          <w:lang w:val="fr-FR"/>
        </w:rPr>
      </w:pPr>
      <w:r>
        <w:rPr>
          <w:lang w:val="fr-FR"/>
        </w:rPr>
        <w:t>Art.</w:t>
      </w:r>
      <w:r w:rsidRPr="009C101F">
        <w:rPr>
          <w:lang w:val="fr-FR"/>
        </w:rPr>
        <w:t xml:space="preserve"> 4.2.2 Profondeur des constructions</w:t>
      </w:r>
    </w:p>
    <w:p w14:paraId="1A3088DC" w14:textId="77777777" w:rsidR="009C101F" w:rsidRPr="009C101F" w:rsidRDefault="009C101F" w:rsidP="009C101F">
      <w:pPr>
        <w:rPr>
          <w:lang w:val="fr-FR"/>
        </w:rPr>
      </w:pPr>
      <w:r w:rsidRPr="009C101F">
        <w:rPr>
          <w:lang w:val="fr-FR"/>
        </w:rPr>
        <w:t>La profondeur* des constructions principales* est d’au plus quatorze mètres hors-sol.</w:t>
      </w:r>
    </w:p>
    <w:p w14:paraId="52FF168B" w14:textId="77777777" w:rsidR="009C101F" w:rsidRPr="009C101F" w:rsidRDefault="009C101F" w:rsidP="009C101F">
      <w:pPr>
        <w:rPr>
          <w:lang w:val="fr-FR"/>
        </w:rPr>
      </w:pPr>
      <w:r w:rsidRPr="009C101F">
        <w:rPr>
          <w:lang w:val="fr-FR"/>
        </w:rPr>
        <w:t>Cette profondeur* peut être portée à vingt mètres au plus pour le seul niveau du rez-de-chaussée.</w:t>
      </w:r>
    </w:p>
    <w:p w14:paraId="1F10BC4C" w14:textId="48E521D3" w:rsidR="009C101F" w:rsidRPr="009C101F" w:rsidRDefault="009C101F" w:rsidP="009C101F">
      <w:pPr>
        <w:pStyle w:val="Heading3"/>
        <w:rPr>
          <w:lang w:val="fr-FR"/>
        </w:rPr>
      </w:pPr>
      <w:r>
        <w:rPr>
          <w:lang w:val="fr-FR"/>
        </w:rPr>
        <w:t>Art.</w:t>
      </w:r>
      <w:r w:rsidRPr="009C101F">
        <w:rPr>
          <w:lang w:val="fr-FR"/>
        </w:rPr>
        <w:t xml:space="preserve"> 4.2.3 Implantation des constructions en sous-sol</w:t>
      </w:r>
    </w:p>
    <w:p w14:paraId="66987D91" w14:textId="77777777" w:rsidR="009C101F" w:rsidRDefault="009C101F" w:rsidP="009C101F">
      <w:pPr>
        <w:rPr>
          <w:lang w:val="fr-FR"/>
        </w:rPr>
      </w:pPr>
      <w:r w:rsidRPr="009C101F">
        <w:rPr>
          <w:lang w:val="fr-FR"/>
        </w:rPr>
        <w:t>Les cons</w:t>
      </w:r>
      <w:r>
        <w:rPr>
          <w:lang w:val="fr-FR"/>
        </w:rPr>
        <w:t>tructions* situées en sous-sol</w:t>
      </w:r>
      <w:r w:rsidRPr="009C101F">
        <w:rPr>
          <w:lang w:val="fr-FR"/>
        </w:rPr>
        <w:t>:</w:t>
      </w:r>
    </w:p>
    <w:p w14:paraId="44F1F2E7" w14:textId="77777777" w:rsidR="009C101F" w:rsidRDefault="009C101F" w:rsidP="009C101F">
      <w:pPr>
        <w:pStyle w:val="ListParagraph"/>
        <w:numPr>
          <w:ilvl w:val="0"/>
          <w:numId w:val="17"/>
        </w:numPr>
        <w:rPr>
          <w:lang w:val="fr-FR"/>
        </w:rPr>
      </w:pPr>
      <w:proofErr w:type="gramStart"/>
      <w:r w:rsidRPr="009C101F">
        <w:rPr>
          <w:lang w:val="fr-FR"/>
        </w:rPr>
        <w:t>sont</w:t>
      </w:r>
      <w:proofErr w:type="gramEnd"/>
      <w:r w:rsidRPr="009C101F">
        <w:rPr>
          <w:lang w:val="fr-FR"/>
        </w:rPr>
        <w:t xml:space="preserve"> limitées à </w:t>
      </w:r>
      <w:r w:rsidRPr="009C101F">
        <w:rPr>
          <w:lang w:val="fr-FR"/>
        </w:rPr>
        <w:t>une profondeur* de vingt mètres</w:t>
      </w:r>
      <w:r w:rsidRPr="009C101F">
        <w:rPr>
          <w:lang w:val="fr-FR"/>
        </w:rPr>
        <w:t>;</w:t>
      </w:r>
    </w:p>
    <w:p w14:paraId="4E876B13" w14:textId="77777777" w:rsidR="009C101F" w:rsidRDefault="009C101F" w:rsidP="009C101F">
      <w:pPr>
        <w:pStyle w:val="ListParagraph"/>
        <w:numPr>
          <w:ilvl w:val="0"/>
          <w:numId w:val="17"/>
        </w:numPr>
        <w:rPr>
          <w:lang w:val="fr-FR"/>
        </w:rPr>
      </w:pPr>
      <w:proofErr w:type="gramStart"/>
      <w:r w:rsidRPr="009C101F">
        <w:rPr>
          <w:lang w:val="fr-FR"/>
        </w:rPr>
        <w:t>ne</w:t>
      </w:r>
      <w:proofErr w:type="gramEnd"/>
      <w:r w:rsidRPr="009C101F">
        <w:rPr>
          <w:lang w:val="fr-FR"/>
        </w:rPr>
        <w:t xml:space="preserve"> peuvent pas dépasser l’alignement de la façade avant de la construction hors-sol;</w:t>
      </w:r>
    </w:p>
    <w:p w14:paraId="29B6C131" w14:textId="77777777" w:rsidR="009C101F" w:rsidRDefault="009C101F" w:rsidP="009C101F">
      <w:pPr>
        <w:pStyle w:val="ListParagraph"/>
        <w:numPr>
          <w:ilvl w:val="0"/>
          <w:numId w:val="17"/>
        </w:numPr>
        <w:rPr>
          <w:lang w:val="fr-FR"/>
        </w:rPr>
      </w:pPr>
      <w:proofErr w:type="gramStart"/>
      <w:r w:rsidRPr="009C101F">
        <w:rPr>
          <w:lang w:val="fr-FR"/>
        </w:rPr>
        <w:t>doivent</w:t>
      </w:r>
      <w:proofErr w:type="gramEnd"/>
      <w:r w:rsidRPr="009C101F">
        <w:rPr>
          <w:lang w:val="fr-FR"/>
        </w:rPr>
        <w:t xml:space="preserve"> respecter des reculs* latéraux d’au moins un mètre, ou ne pas dépasser les façades latérales de la construction* hors-sol;</w:t>
      </w:r>
    </w:p>
    <w:p w14:paraId="13E453B2" w14:textId="0CAED1E4" w:rsidR="009C101F" w:rsidRPr="009C101F" w:rsidRDefault="009C101F" w:rsidP="009C101F">
      <w:pPr>
        <w:pStyle w:val="ListParagraph"/>
        <w:numPr>
          <w:ilvl w:val="0"/>
          <w:numId w:val="17"/>
        </w:numPr>
        <w:rPr>
          <w:lang w:val="fr-FR"/>
        </w:rPr>
      </w:pPr>
      <w:proofErr w:type="gramStart"/>
      <w:r w:rsidRPr="009C101F">
        <w:rPr>
          <w:lang w:val="fr-FR"/>
        </w:rPr>
        <w:t>doivent</w:t>
      </w:r>
      <w:proofErr w:type="gramEnd"/>
      <w:r w:rsidRPr="009C101F">
        <w:rPr>
          <w:lang w:val="fr-FR"/>
        </w:rPr>
        <w:t xml:space="preserve"> respecter un recul arrière d’au moins trois mètres.</w:t>
      </w:r>
    </w:p>
    <w:p w14:paraId="396B9D9E" w14:textId="1882EBE1" w:rsidR="009C101F" w:rsidRPr="009C101F" w:rsidRDefault="009C101F" w:rsidP="009C101F">
      <w:pPr>
        <w:rPr>
          <w:lang w:val="fr-FR"/>
        </w:rPr>
      </w:pPr>
      <w:r w:rsidRPr="009C101F">
        <w:rPr>
          <w:lang w:val="fr-FR"/>
        </w:rPr>
        <w:t>Une dérogation aux deux premiers points est admise pour l’implantation d’un car-lift à l’avant de la construction*, sous réserve de ne pas dépasser une profondeur* totale du sous-sol de 26,50 mètres et de respecter un r</w:t>
      </w:r>
      <w:r>
        <w:rPr>
          <w:lang w:val="fr-FR"/>
        </w:rPr>
        <w:t>ecul avant d’au moins un mètre.</w:t>
      </w:r>
    </w:p>
    <w:p w14:paraId="708A9AF3" w14:textId="77777777" w:rsidR="009C101F" w:rsidRPr="009C101F" w:rsidRDefault="009C101F" w:rsidP="009C101F">
      <w:pPr>
        <w:rPr>
          <w:lang w:val="fr-FR"/>
        </w:rPr>
      </w:pPr>
      <w:r w:rsidRPr="009C101F">
        <w:rPr>
          <w:lang w:val="fr-FR"/>
        </w:rPr>
        <w:t>Les parties des constructions* situées en sous-sol dépassant les façades latérales ou arrières de la construction* hors-sol doivent se situer entièrement en-dessous du niveau naturel du terrain*.</w:t>
      </w:r>
    </w:p>
    <w:p w14:paraId="10675357" w14:textId="4A73BA53" w:rsidR="009C101F" w:rsidRPr="009C101F" w:rsidRDefault="009C101F" w:rsidP="009C101F">
      <w:pPr>
        <w:pStyle w:val="Heading2"/>
        <w:rPr>
          <w:lang w:val="fr-FR"/>
        </w:rPr>
      </w:pPr>
      <w:r>
        <w:rPr>
          <w:lang w:val="fr-FR"/>
        </w:rPr>
        <w:t>Art.</w:t>
      </w:r>
      <w:r w:rsidRPr="009C101F">
        <w:rPr>
          <w:lang w:val="fr-FR"/>
        </w:rPr>
        <w:t xml:space="preserve"> 4.3 Nombre de niveaux hors-so</w:t>
      </w:r>
      <w:r>
        <w:rPr>
          <w:lang w:val="fr-FR"/>
        </w:rPr>
        <w:t>l et sous-sol des constructions</w:t>
      </w:r>
    </w:p>
    <w:p w14:paraId="22AC7DCC" w14:textId="77777777" w:rsidR="009C101F" w:rsidRDefault="009C101F" w:rsidP="009C101F">
      <w:pPr>
        <w:rPr>
          <w:lang w:val="fr-FR"/>
        </w:rPr>
      </w:pPr>
      <w:r w:rsidRPr="009C101F">
        <w:rPr>
          <w:lang w:val="fr-FR"/>
        </w:rPr>
        <w:t>Le nombre de niveaux* pour une construction* abritant une ou plusieurs pièces destinées au séjou</w:t>
      </w:r>
      <w:r>
        <w:rPr>
          <w:lang w:val="fr-FR"/>
        </w:rPr>
        <w:t>r prolongé de personnes* est de:</w:t>
      </w:r>
    </w:p>
    <w:p w14:paraId="2C4013DF" w14:textId="31471034" w:rsidR="009C101F" w:rsidRDefault="009C101F" w:rsidP="009C101F">
      <w:pPr>
        <w:pStyle w:val="ListParagraph"/>
        <w:numPr>
          <w:ilvl w:val="0"/>
          <w:numId w:val="18"/>
        </w:numPr>
        <w:rPr>
          <w:lang w:val="fr-FR"/>
        </w:rPr>
      </w:pPr>
      <w:proofErr w:type="gramStart"/>
      <w:r w:rsidRPr="009C101F">
        <w:rPr>
          <w:lang w:val="fr-FR"/>
        </w:rPr>
        <w:t>trois</w:t>
      </w:r>
      <w:proofErr w:type="gramEnd"/>
      <w:r w:rsidRPr="009C101F">
        <w:rPr>
          <w:lang w:val="fr-FR"/>
        </w:rPr>
        <w:t xml:space="preserve"> niveaux hors-sol, soit un rez-de-chaussée et deux étages;</w:t>
      </w:r>
    </w:p>
    <w:p w14:paraId="41BB5328" w14:textId="118EBEF2" w:rsidR="009C101F" w:rsidRPr="009C101F" w:rsidRDefault="009C101F" w:rsidP="009C101F">
      <w:pPr>
        <w:pStyle w:val="ListParagraph"/>
        <w:numPr>
          <w:ilvl w:val="0"/>
          <w:numId w:val="18"/>
        </w:numPr>
        <w:rPr>
          <w:lang w:val="fr-FR"/>
        </w:rPr>
      </w:pPr>
      <w:proofErr w:type="gramStart"/>
      <w:r w:rsidRPr="009C101F">
        <w:rPr>
          <w:lang w:val="fr-FR"/>
        </w:rPr>
        <w:t>un</w:t>
      </w:r>
      <w:proofErr w:type="gramEnd"/>
      <w:r w:rsidRPr="009C101F">
        <w:rPr>
          <w:lang w:val="fr-FR"/>
        </w:rPr>
        <w:t xml:space="preserve"> seul niveau en sous-sol*.</w:t>
      </w:r>
    </w:p>
    <w:p w14:paraId="4A71F94D" w14:textId="77777777" w:rsidR="009C101F" w:rsidRPr="009C101F" w:rsidRDefault="009C101F" w:rsidP="009C101F">
      <w:pPr>
        <w:rPr>
          <w:lang w:val="fr-FR"/>
        </w:rPr>
      </w:pPr>
      <w:r w:rsidRPr="009C101F">
        <w:rPr>
          <w:lang w:val="fr-FR"/>
        </w:rPr>
        <w:t>Au maximum un niveau supplémentaire peut être réalisé dans les combles* d’une toiture à pentes, ou comme étage en retrait* dans le cas d’une toiture plate, sous les conditions fixées à l’article 22 de la présente partie écrite.</w:t>
      </w:r>
    </w:p>
    <w:p w14:paraId="1175DBAA" w14:textId="54BFE954" w:rsidR="009C101F" w:rsidRPr="009C101F" w:rsidRDefault="009C101F" w:rsidP="009C101F">
      <w:pPr>
        <w:pStyle w:val="Heading2"/>
        <w:rPr>
          <w:lang w:val="fr-FR"/>
        </w:rPr>
      </w:pPr>
      <w:r>
        <w:rPr>
          <w:lang w:val="fr-FR"/>
        </w:rPr>
        <w:t>Art.</w:t>
      </w:r>
      <w:r w:rsidRPr="009C101F">
        <w:rPr>
          <w:lang w:val="fr-FR"/>
        </w:rPr>
        <w:t xml:space="preserve"> 4.4 Hauteurs des constructions</w:t>
      </w:r>
    </w:p>
    <w:p w14:paraId="43A7C5A0" w14:textId="77777777" w:rsidR="009C101F" w:rsidRDefault="009C101F" w:rsidP="009C101F">
      <w:pPr>
        <w:rPr>
          <w:lang w:val="fr-FR"/>
        </w:rPr>
      </w:pPr>
      <w:r w:rsidRPr="009C101F">
        <w:rPr>
          <w:lang w:val="fr-FR"/>
        </w:rPr>
        <w:t>La hauteur maximale des c</w:t>
      </w:r>
      <w:r>
        <w:rPr>
          <w:lang w:val="fr-FR"/>
        </w:rPr>
        <w:t>onstructions principales* est:</w:t>
      </w:r>
    </w:p>
    <w:p w14:paraId="4626BFE4" w14:textId="579C6F29" w:rsidR="009C101F" w:rsidRDefault="009C101F" w:rsidP="009C101F">
      <w:pPr>
        <w:pStyle w:val="ListParagraph"/>
        <w:numPr>
          <w:ilvl w:val="0"/>
          <w:numId w:val="19"/>
        </w:numPr>
        <w:rPr>
          <w:lang w:val="fr-FR"/>
        </w:rPr>
      </w:pPr>
      <w:proofErr w:type="gramStart"/>
      <w:r w:rsidRPr="009C101F">
        <w:rPr>
          <w:lang w:val="fr-FR"/>
        </w:rPr>
        <w:t>de</w:t>
      </w:r>
      <w:proofErr w:type="gramEnd"/>
      <w:r w:rsidRPr="009C101F">
        <w:rPr>
          <w:lang w:val="fr-FR"/>
        </w:rPr>
        <w:t xml:space="preserve"> dix mètres cinquante à la corniche;</w:t>
      </w:r>
    </w:p>
    <w:p w14:paraId="00064C03" w14:textId="77777777" w:rsidR="009C101F" w:rsidRDefault="009C101F" w:rsidP="009C101F">
      <w:pPr>
        <w:pStyle w:val="ListParagraph"/>
        <w:numPr>
          <w:ilvl w:val="0"/>
          <w:numId w:val="19"/>
        </w:numPr>
        <w:rPr>
          <w:lang w:val="fr-FR"/>
        </w:rPr>
      </w:pPr>
      <w:proofErr w:type="gramStart"/>
      <w:r w:rsidRPr="009C101F">
        <w:rPr>
          <w:lang w:val="fr-FR"/>
        </w:rPr>
        <w:t>de</w:t>
      </w:r>
      <w:proofErr w:type="gramEnd"/>
      <w:r w:rsidRPr="009C101F">
        <w:rPr>
          <w:lang w:val="fr-FR"/>
        </w:rPr>
        <w:t xml:space="preserve"> quinze mètres cinquante au faîtage*</w:t>
      </w:r>
      <w:r>
        <w:rPr>
          <w:lang w:val="fr-FR"/>
        </w:rPr>
        <w:t>;</w:t>
      </w:r>
    </w:p>
    <w:p w14:paraId="41890061" w14:textId="189750DF" w:rsidR="009C101F" w:rsidRPr="009C101F" w:rsidRDefault="009C101F" w:rsidP="009C101F">
      <w:pPr>
        <w:pStyle w:val="ListParagraph"/>
        <w:numPr>
          <w:ilvl w:val="0"/>
          <w:numId w:val="19"/>
        </w:numPr>
        <w:rPr>
          <w:lang w:val="fr-FR"/>
        </w:rPr>
      </w:pPr>
      <w:proofErr w:type="gramStart"/>
      <w:r w:rsidRPr="009C101F">
        <w:rPr>
          <w:lang w:val="fr-FR"/>
        </w:rPr>
        <w:t>de</w:t>
      </w:r>
      <w:proofErr w:type="gramEnd"/>
      <w:r w:rsidRPr="009C101F">
        <w:rPr>
          <w:lang w:val="fr-FR"/>
        </w:rPr>
        <w:t xml:space="preserve"> onze mètres cinquante à l’acrotère* bas et quatorze mètres cinquante à l’acrotère* haut, sur étage en retrait*.</w:t>
      </w:r>
    </w:p>
    <w:p w14:paraId="4CEF0AA1" w14:textId="2568F180" w:rsidR="009C101F" w:rsidRDefault="009C101F" w:rsidP="009C101F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62E03FF9" wp14:editId="50033083">
            <wp:extent cx="5324475" cy="2305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58228" w14:textId="6781DD43" w:rsidR="009C101F" w:rsidRDefault="009C101F" w:rsidP="009C101F">
      <w:pPr>
        <w:rPr>
          <w:lang w:val="fr-FR"/>
        </w:rPr>
      </w:pPr>
    </w:p>
    <w:p w14:paraId="577CD0E2" w14:textId="616719EC" w:rsidR="009C101F" w:rsidRPr="009C101F" w:rsidRDefault="009C101F" w:rsidP="009C101F">
      <w:pPr>
        <w:pStyle w:val="Heading2"/>
        <w:rPr>
          <w:lang w:val="fr-FR"/>
        </w:rPr>
      </w:pPr>
      <w:r>
        <w:rPr>
          <w:lang w:val="fr-FR"/>
        </w:rPr>
        <w:t>Art.</w:t>
      </w:r>
      <w:r w:rsidRPr="009C101F">
        <w:rPr>
          <w:lang w:val="fr-FR"/>
        </w:rPr>
        <w:t xml:space="preserve"> 4.5 Nombre d’unités de logement</w:t>
      </w:r>
    </w:p>
    <w:p w14:paraId="7C123292" w14:textId="6A665F2B" w:rsidR="009C101F" w:rsidRPr="006605E2" w:rsidRDefault="009C101F" w:rsidP="009C101F">
      <w:pPr>
        <w:rPr>
          <w:lang w:val="fr-FR"/>
        </w:rPr>
      </w:pPr>
      <w:r w:rsidRPr="009C101F">
        <w:rPr>
          <w:lang w:val="fr-FR"/>
        </w:rPr>
        <w:t>Le nombre d’unités de logement* est limité à huit unités par bâtiment.</w:t>
      </w:r>
      <w:bookmarkStart w:id="0" w:name="_GoBack"/>
      <w:bookmarkEnd w:id="0"/>
    </w:p>
    <w:sectPr w:rsidR="009C101F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30C"/>
    <w:multiLevelType w:val="hybridMultilevel"/>
    <w:tmpl w:val="1AFEC6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5566FF"/>
    <w:multiLevelType w:val="hybridMultilevel"/>
    <w:tmpl w:val="2E9205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52D71"/>
    <w:multiLevelType w:val="hybridMultilevel"/>
    <w:tmpl w:val="FDF2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623AB0"/>
    <w:multiLevelType w:val="hybridMultilevel"/>
    <w:tmpl w:val="5E2E7F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7C149C"/>
    <w:multiLevelType w:val="hybridMultilevel"/>
    <w:tmpl w:val="8DE29D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0F2E01"/>
    <w:multiLevelType w:val="hybridMultilevel"/>
    <w:tmpl w:val="252EC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1"/>
  </w:num>
  <w:num w:numId="5">
    <w:abstractNumId w:val="2"/>
  </w:num>
  <w:num w:numId="6">
    <w:abstractNumId w:val="6"/>
  </w:num>
  <w:num w:numId="7">
    <w:abstractNumId w:val="9"/>
  </w:num>
  <w:num w:numId="8">
    <w:abstractNumId w:val="17"/>
  </w:num>
  <w:num w:numId="9">
    <w:abstractNumId w:val="3"/>
  </w:num>
  <w:num w:numId="10">
    <w:abstractNumId w:val="8"/>
  </w:num>
  <w:num w:numId="11">
    <w:abstractNumId w:val="5"/>
  </w:num>
  <w:num w:numId="12">
    <w:abstractNumId w:val="11"/>
  </w:num>
  <w:num w:numId="13">
    <w:abstractNumId w:val="15"/>
  </w:num>
  <w:num w:numId="14">
    <w:abstractNumId w:val="13"/>
  </w:num>
  <w:num w:numId="15">
    <w:abstractNumId w:val="7"/>
  </w:num>
  <w:num w:numId="16">
    <w:abstractNumId w:val="16"/>
  </w:num>
  <w:num w:numId="17">
    <w:abstractNumId w:val="0"/>
  </w:num>
  <w:num w:numId="18">
    <w:abstractNumId w:val="1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EE9"/>
    <w:rsid w:val="00387019"/>
    <w:rsid w:val="003870C5"/>
    <w:rsid w:val="0039622D"/>
    <w:rsid w:val="00397462"/>
    <w:rsid w:val="003A681A"/>
    <w:rsid w:val="00445CF3"/>
    <w:rsid w:val="005D1D9B"/>
    <w:rsid w:val="006605E2"/>
    <w:rsid w:val="006653E2"/>
    <w:rsid w:val="006F6FDF"/>
    <w:rsid w:val="00732511"/>
    <w:rsid w:val="007B41C9"/>
    <w:rsid w:val="007B5125"/>
    <w:rsid w:val="007C6C75"/>
    <w:rsid w:val="00805E9E"/>
    <w:rsid w:val="008A46DB"/>
    <w:rsid w:val="008B36A0"/>
    <w:rsid w:val="009C101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2021-02-10T14:19:00Z</dcterms:modified>
</cp:coreProperties>
</file>