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F278F" w14:textId="192A82A0" w:rsidR="007904AC" w:rsidRPr="007904AC" w:rsidRDefault="007904AC" w:rsidP="007904AC">
      <w:pPr>
        <w:rPr>
          <w:lang w:val="fr-FR"/>
        </w:rPr>
      </w:pPr>
      <w:r w:rsidRPr="007904AC">
        <w:rPr>
          <w:lang w:val="fr-FR"/>
        </w:rPr>
        <w:t>Les affectations et règles concernant les constructions admises en zone verte sont définies aux articles 6 à 9 de la loi du 18 juillet 2018 concernant la protection de la nature et des ressources naturelles, et sont précisées dans la présente section 2 de la partie écrite</w:t>
      </w:r>
      <w:r>
        <w:rPr>
          <w:lang w:val="fr-FR"/>
        </w:rPr>
        <w:t xml:space="preserve"> du plan d’aménagement général.</w:t>
      </w:r>
    </w:p>
    <w:p w14:paraId="19ED4BFA" w14:textId="0CC961C0" w:rsidR="007904AC" w:rsidRPr="007904AC" w:rsidRDefault="007904AC" w:rsidP="007904AC">
      <w:pPr>
        <w:pStyle w:val="Heading1"/>
        <w:rPr>
          <w:lang w:val="fr-FR"/>
        </w:rPr>
      </w:pPr>
      <w:r>
        <w:rPr>
          <w:lang w:val="fr-FR"/>
        </w:rPr>
        <w:t>Art. 13 Zone de verdu</w:t>
      </w:r>
      <w:bookmarkStart w:id="0" w:name="_GoBack"/>
      <w:bookmarkEnd w:id="0"/>
      <w:r>
        <w:rPr>
          <w:lang w:val="fr-FR"/>
        </w:rPr>
        <w:t>re [VERD]</w:t>
      </w:r>
    </w:p>
    <w:p w14:paraId="3F88840C" w14:textId="77777777" w:rsidR="007904AC" w:rsidRPr="007904AC" w:rsidRDefault="007904AC" w:rsidP="007904AC">
      <w:pPr>
        <w:rPr>
          <w:lang w:val="fr-FR"/>
        </w:rPr>
      </w:pPr>
      <w:r w:rsidRPr="007904AC">
        <w:rPr>
          <w:lang w:val="fr-FR"/>
        </w:rPr>
        <w:t>La zone de verdure a pour but de conserver et/ou de favoriser la fonction écologique et/ou d’intégration paysagère de certaines parties du territoire, comme transition entre différentes zones urbanisées ou destinées à être urbanisées, ou à la périphérie de celles-ci.</w:t>
      </w:r>
    </w:p>
    <w:p w14:paraId="38FDEE07" w14:textId="733E8C1C" w:rsidR="006605E2" w:rsidRPr="006605E2" w:rsidRDefault="007904AC" w:rsidP="007904AC">
      <w:pPr>
        <w:rPr>
          <w:lang w:val="fr-FR"/>
        </w:rPr>
      </w:pPr>
      <w:r w:rsidRPr="007904AC">
        <w:rPr>
          <w:lang w:val="fr-FR"/>
        </w:rPr>
        <w:t>Seules des constructions d’utilité publique y sont admises, pour autant que le lieu d’emplacement s’impose par la finalité de la construction, ainsi qu’un abri de jardin au maximum par parcelle limité à 15 m</w:t>
      </w:r>
      <w:r w:rsidRPr="007904AC">
        <w:rPr>
          <w:vertAlign w:val="superscript"/>
          <w:lang w:val="fr-FR"/>
        </w:rPr>
        <w:t>2</w:t>
      </w:r>
      <w:r w:rsidRPr="007904AC">
        <w:rPr>
          <w:lang w:val="fr-FR"/>
        </w:rPr>
        <w:t xml:space="preserve"> de surface construite brute.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904AC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2021-02-12T07:44:00Z</dcterms:modified>
</cp:coreProperties>
</file>