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61200" w14:textId="3C6398E4" w:rsidR="005E67CB" w:rsidRDefault="00C11D39" w:rsidP="00C11D39">
      <w:pPr>
        <w:pStyle w:val="Heading1"/>
        <w:rPr>
          <w:lang w:val="fr-FR"/>
        </w:rPr>
      </w:pPr>
      <w:r w:rsidRPr="00C11D39">
        <w:rPr>
          <w:lang w:val="fr-FR"/>
        </w:rPr>
        <w:t xml:space="preserve">Art. 19 Servitude </w:t>
      </w:r>
      <w:r>
        <w:rPr>
          <w:lang w:val="fr-FR"/>
        </w:rPr>
        <w:t>« </w:t>
      </w:r>
      <w:r w:rsidRPr="00C11D39">
        <w:rPr>
          <w:lang w:val="fr-FR"/>
        </w:rPr>
        <w:t>couloir pour projets de mobilité douce</w:t>
      </w:r>
      <w:r>
        <w:rPr>
          <w:lang w:val="fr-FR"/>
        </w:rPr>
        <w:t> »</w:t>
      </w:r>
      <w:r w:rsidRPr="00C11D39">
        <w:rPr>
          <w:lang w:val="fr-FR"/>
        </w:rPr>
        <w:t xml:space="preserve"> et </w:t>
      </w:r>
      <w:r>
        <w:rPr>
          <w:lang w:val="fr-FR"/>
        </w:rPr>
        <w:t>« </w:t>
      </w:r>
      <w:r w:rsidRPr="00C11D39">
        <w:rPr>
          <w:lang w:val="fr-FR"/>
        </w:rPr>
        <w:t>couloir pour projets de rétention et d’écoulement des eaux pluviales</w:t>
      </w:r>
      <w:r>
        <w:rPr>
          <w:lang w:val="fr-FR"/>
        </w:rPr>
        <w:t> »</w:t>
      </w:r>
    </w:p>
    <w:p w14:paraId="61FCE039" w14:textId="335D879B" w:rsidR="00C11D39" w:rsidRPr="00C11D39" w:rsidRDefault="00C11D39" w:rsidP="00C11D39">
      <w:pPr>
        <w:rPr>
          <w:lang w:val="fr-FR"/>
        </w:rPr>
      </w:pPr>
      <w:r w:rsidRPr="00C11D39">
        <w:rPr>
          <w:lang w:val="fr-FR"/>
        </w:rPr>
        <w:t xml:space="preserve">Les servitudes </w:t>
      </w:r>
      <w:r>
        <w:rPr>
          <w:lang w:val="fr-FR"/>
        </w:rPr>
        <w:t>« </w:t>
      </w:r>
      <w:r w:rsidRPr="00C11D39">
        <w:rPr>
          <w:lang w:val="fr-FR"/>
        </w:rPr>
        <w:t>couloir pour projets de mobilité douce</w:t>
      </w:r>
      <w:r>
        <w:rPr>
          <w:lang w:val="fr-FR"/>
        </w:rPr>
        <w:t> »</w:t>
      </w:r>
      <w:r w:rsidRPr="00C11D39">
        <w:rPr>
          <w:lang w:val="fr-FR"/>
        </w:rPr>
        <w:t xml:space="preserve"> et </w:t>
      </w:r>
      <w:r>
        <w:rPr>
          <w:lang w:val="fr-FR"/>
        </w:rPr>
        <w:t>« </w:t>
      </w:r>
      <w:r w:rsidRPr="00C11D39">
        <w:rPr>
          <w:lang w:val="fr-FR"/>
        </w:rPr>
        <w:t xml:space="preserve">couloir pour projets de rétention et d’écoulement des </w:t>
      </w:r>
      <w:proofErr w:type="spellStart"/>
      <w:r w:rsidRPr="00C11D39">
        <w:rPr>
          <w:lang w:val="fr-FR"/>
        </w:rPr>
        <w:t>aux</w:t>
      </w:r>
      <w:proofErr w:type="spellEnd"/>
      <w:r w:rsidRPr="00C11D39">
        <w:rPr>
          <w:lang w:val="fr-FR"/>
        </w:rPr>
        <w:t xml:space="preserve"> pluviales</w:t>
      </w:r>
      <w:r>
        <w:rPr>
          <w:lang w:val="fr-FR"/>
        </w:rPr>
        <w:t> »</w:t>
      </w:r>
      <w:r w:rsidRPr="00C11D39">
        <w:rPr>
          <w:lang w:val="fr-FR"/>
        </w:rPr>
        <w:t>, définies dans le plan d’aménagement général, se rapportent à des fonds réservés soit aux projets d’infrastructures de circulation ou de canalisation, soit à l’écoulement et à la rétention des eaux pluviales.</w:t>
      </w:r>
    </w:p>
    <w:p w14:paraId="3D32D3E8" w14:textId="59C7A67C" w:rsidR="00C11D39" w:rsidRPr="00C11D39" w:rsidRDefault="00C11D39" w:rsidP="00C11D39">
      <w:pPr>
        <w:rPr>
          <w:lang w:val="fr-FR"/>
        </w:rPr>
      </w:pPr>
      <w:r w:rsidRPr="00C11D39">
        <w:rPr>
          <w:lang w:val="fr-FR"/>
        </w:rPr>
        <w:t xml:space="preserve">Les </w:t>
      </w:r>
      <w:r>
        <w:rPr>
          <w:lang w:val="fr-FR"/>
        </w:rPr>
        <w:t>« </w:t>
      </w:r>
      <w:r w:rsidRPr="00C11D39">
        <w:rPr>
          <w:lang w:val="fr-FR"/>
        </w:rPr>
        <w:t>couloirs pour projets de mobilité douce</w:t>
      </w:r>
      <w:r>
        <w:rPr>
          <w:lang w:val="fr-FR"/>
        </w:rPr>
        <w:t> »</w:t>
      </w:r>
      <w:r w:rsidRPr="00C11D39">
        <w:rPr>
          <w:lang w:val="fr-FR"/>
        </w:rPr>
        <w:t xml:space="preserve"> sont destinés à l’aménagement d’un chemin piéton et/ou une piste cyclable. Des aménagements relatifs à la mobilité douce et des infrastructures techniques sont permis.</w:t>
      </w:r>
    </w:p>
    <w:p w14:paraId="61F84605" w14:textId="0AA2CDF6" w:rsidR="00C11D39" w:rsidRPr="00C11D39" w:rsidRDefault="00C11D39" w:rsidP="00C11D39">
      <w:pPr>
        <w:rPr>
          <w:lang w:val="fr-FR"/>
        </w:rPr>
      </w:pPr>
      <w:r w:rsidRPr="00C11D39">
        <w:rPr>
          <w:lang w:val="fr-FR"/>
        </w:rPr>
        <w:t xml:space="preserve">Les </w:t>
      </w:r>
      <w:r>
        <w:rPr>
          <w:lang w:val="fr-FR"/>
        </w:rPr>
        <w:t>« </w:t>
      </w:r>
      <w:r w:rsidRPr="00C11D39">
        <w:rPr>
          <w:lang w:val="fr-FR"/>
        </w:rPr>
        <w:t>couloirs pour projets de rétention et d’écoulement des eaux pluviales</w:t>
      </w:r>
      <w:r>
        <w:rPr>
          <w:lang w:val="fr-FR"/>
        </w:rPr>
        <w:t> »</w:t>
      </w:r>
      <w:bookmarkStart w:id="0" w:name="_GoBack"/>
      <w:bookmarkEnd w:id="0"/>
      <w:r w:rsidRPr="00C11D39">
        <w:rPr>
          <w:lang w:val="fr-FR"/>
        </w:rPr>
        <w:t xml:space="preserve"> sont destinés à la réalisation d’un fossé ouvert de préférence, qui se compose de matériaux perméables. Des aménagements d’infrastructures techniques sont permis.</w:t>
      </w:r>
    </w:p>
    <w:p w14:paraId="53ED333A" w14:textId="0CA30663" w:rsidR="00C11D39" w:rsidRPr="00C11D39" w:rsidRDefault="00C11D39" w:rsidP="00C11D39">
      <w:pPr>
        <w:rPr>
          <w:lang w:val="fr-FR"/>
        </w:rPr>
      </w:pPr>
      <w:r w:rsidRPr="00C11D39">
        <w:rPr>
          <w:lang w:val="fr-FR"/>
        </w:rPr>
        <w:t>L’emprise définitive des infrastructures est définie dans le cadre du plan d’aménagement particulier ou dans un projet d’exécution.</w:t>
      </w:r>
    </w:p>
    <w:sectPr w:rsidR="00C11D39" w:rsidRPr="00C11D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2D225B"/>
    <w:rsid w:val="00387019"/>
    <w:rsid w:val="0039622D"/>
    <w:rsid w:val="0047184E"/>
    <w:rsid w:val="00472CA4"/>
    <w:rsid w:val="004B0C87"/>
    <w:rsid w:val="0052694D"/>
    <w:rsid w:val="005C4B6B"/>
    <w:rsid w:val="005E5C4F"/>
    <w:rsid w:val="005E67CB"/>
    <w:rsid w:val="006605E2"/>
    <w:rsid w:val="006E57D8"/>
    <w:rsid w:val="00732511"/>
    <w:rsid w:val="007B41C9"/>
    <w:rsid w:val="007B5125"/>
    <w:rsid w:val="007D5048"/>
    <w:rsid w:val="0081234C"/>
    <w:rsid w:val="00840209"/>
    <w:rsid w:val="00854116"/>
    <w:rsid w:val="008A46DB"/>
    <w:rsid w:val="008E630E"/>
    <w:rsid w:val="00935C77"/>
    <w:rsid w:val="009D6555"/>
    <w:rsid w:val="00AA78AE"/>
    <w:rsid w:val="00AD269E"/>
    <w:rsid w:val="00AD5B20"/>
    <w:rsid w:val="00B75915"/>
    <w:rsid w:val="00C10C63"/>
    <w:rsid w:val="00C11D39"/>
    <w:rsid w:val="00CB2FE8"/>
    <w:rsid w:val="00CF3132"/>
    <w:rsid w:val="00D21DBE"/>
    <w:rsid w:val="00D35FE3"/>
    <w:rsid w:val="00E90D8B"/>
    <w:rsid w:val="00EB23F4"/>
    <w:rsid w:val="00F15AA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504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D504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28</cp:revision>
  <dcterms:created xsi:type="dcterms:W3CDTF">2019-11-19T06:33:00Z</dcterms:created>
  <dcterms:modified xsi:type="dcterms:W3CDTF">2020-09-10T06:40:00Z</dcterms:modified>
</cp:coreProperties>
</file>