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29EFF" w14:textId="207D075F" w:rsidR="00851559" w:rsidRDefault="00851559" w:rsidP="00851559">
      <w:pPr>
        <w:pStyle w:val="Heading1"/>
      </w:pPr>
      <w:r>
        <w:t>Art. 23 Zones de servitude « urbanisation »</w:t>
      </w:r>
    </w:p>
    <w:p w14:paraId="097A8730" w14:textId="3847DC2A" w:rsidR="00851559" w:rsidRDefault="00851559" w:rsidP="00851559">
      <w:r>
        <w:t>Les zones de servitude « urbanisation » comprennent des terrains situés dans les zones urbanisées, les zones destinées à être urbanisées ou dans les zones destinées à rester libres.</w:t>
      </w:r>
    </w:p>
    <w:p w14:paraId="3CA0FB27" w14:textId="77777777" w:rsidR="00851559" w:rsidRDefault="00851559" w:rsidP="00851559">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54B2F8CB" w:rsidR="006605E2" w:rsidRDefault="00851559" w:rsidP="00851559">
      <w:r>
        <w:t>Les prescriptions afférentes sont détaillées ci-dessous par type de servitude, tel que repris dans la partie graphique du PAG.</w:t>
      </w:r>
    </w:p>
    <w:p w14:paraId="26EA4AB2" w14:textId="677B0C93" w:rsidR="00C11686" w:rsidRDefault="00C11686" w:rsidP="00C11686">
      <w:pPr>
        <w:pStyle w:val="Heading2"/>
      </w:pPr>
      <w:r>
        <w:t xml:space="preserve">Art. 23.2 Servitude </w:t>
      </w:r>
      <w:r>
        <w:t>« </w:t>
      </w:r>
      <w:r>
        <w:t xml:space="preserve">urbanisation – </w:t>
      </w:r>
      <w:proofErr w:type="spellStart"/>
      <w:r>
        <w:t>Natura</w:t>
      </w:r>
      <w:proofErr w:type="spellEnd"/>
      <w:r>
        <w:t xml:space="preserve"> 2000</w:t>
      </w:r>
      <w:r>
        <w:t> »</w:t>
      </w:r>
      <w:r>
        <w:t xml:space="preserve"> (Na)</w:t>
      </w:r>
    </w:p>
    <w:p w14:paraId="054056F9" w14:textId="2F459CF4" w:rsidR="00C11686" w:rsidRDefault="00C11686" w:rsidP="00C11686">
      <w:r>
        <w:t xml:space="preserve">La servitude </w:t>
      </w:r>
      <w:r>
        <w:t>« </w:t>
      </w:r>
      <w:r>
        <w:t xml:space="preserve">urbanisation – </w:t>
      </w:r>
      <w:proofErr w:type="spellStart"/>
      <w:r>
        <w:t>Natura</w:t>
      </w:r>
      <w:proofErr w:type="spellEnd"/>
      <w:r>
        <w:t xml:space="preserve"> 2000</w:t>
      </w:r>
      <w:r>
        <w:t> »</w:t>
      </w:r>
      <w:r>
        <w:t xml:space="preserve"> vise le maintien du bon état de conservation des habitats et espèces cibles des zones </w:t>
      </w:r>
      <w:proofErr w:type="spellStart"/>
      <w:r>
        <w:t>Natura</w:t>
      </w:r>
      <w:proofErr w:type="spellEnd"/>
      <w:r>
        <w:t xml:space="preserve"> 2000 (directive </w:t>
      </w:r>
      <w:r>
        <w:t>« </w:t>
      </w:r>
      <w:r>
        <w:t>habitats</w:t>
      </w:r>
      <w:r>
        <w:t> »</w:t>
      </w:r>
      <w:r>
        <w:t xml:space="preserve"> 92/43/CEE, directive </w:t>
      </w:r>
      <w:r>
        <w:t>« </w:t>
      </w:r>
      <w:r>
        <w:t>oiseaux</w:t>
      </w:r>
      <w:r>
        <w:t> »</w:t>
      </w:r>
      <w:r>
        <w:t xml:space="preserve"> 79/409/CEE telle que modifiée) présentes sur le territoire communal.</w:t>
      </w:r>
    </w:p>
    <w:p w14:paraId="10554CCD" w14:textId="2339176C" w:rsidR="00C11686" w:rsidRDefault="00C11686" w:rsidP="00C11686">
      <w:r>
        <w:t xml:space="preserve">Les servitudes </w:t>
      </w:r>
      <w:r>
        <w:t>« </w:t>
      </w:r>
      <w:r>
        <w:t xml:space="preserve">urbanisation – </w:t>
      </w:r>
      <w:proofErr w:type="spellStart"/>
      <w:r>
        <w:t>Natura</w:t>
      </w:r>
      <w:proofErr w:type="spellEnd"/>
      <w:r>
        <w:t xml:space="preserve"> 2000</w:t>
      </w:r>
      <w:r>
        <w:t> »</w:t>
      </w:r>
      <w:r>
        <w:t xml:space="preserve"> sont définies par zone et basées sur les études réalisées en fonction de l’article de 12 de loi modifiée concernant la protection de la nature et des ressources naturelles.</w:t>
      </w:r>
    </w:p>
    <w:p w14:paraId="33700CBF" w14:textId="357F892F" w:rsidR="00C11686" w:rsidRPr="00C11686" w:rsidRDefault="00C11686" w:rsidP="00C11686">
      <w:pPr>
        <w:rPr>
          <w:b/>
        </w:rPr>
      </w:pPr>
      <w:r w:rsidRPr="00C11686">
        <w:rPr>
          <w:b/>
        </w:rPr>
        <w:t xml:space="preserve">Na – </w:t>
      </w:r>
      <w:r>
        <w:rPr>
          <w:b/>
        </w:rPr>
        <w:t>« </w:t>
      </w:r>
      <w:r w:rsidRPr="00C11686">
        <w:rPr>
          <w:b/>
        </w:rPr>
        <w:t xml:space="preserve">in der </w:t>
      </w:r>
      <w:proofErr w:type="spellStart"/>
      <w:r w:rsidRPr="00C11686">
        <w:rPr>
          <w:b/>
        </w:rPr>
        <w:t>mittelsten</w:t>
      </w:r>
      <w:proofErr w:type="spellEnd"/>
      <w:r w:rsidRPr="00C11686">
        <w:rPr>
          <w:b/>
        </w:rPr>
        <w:t xml:space="preserve"> </w:t>
      </w:r>
      <w:proofErr w:type="spellStart"/>
      <w:r w:rsidRPr="00C11686">
        <w:rPr>
          <w:b/>
        </w:rPr>
        <w:t>Dickt</w:t>
      </w:r>
      <w:proofErr w:type="spellEnd"/>
      <w:r>
        <w:rPr>
          <w:b/>
        </w:rPr>
        <w:t> »</w:t>
      </w:r>
    </w:p>
    <w:p w14:paraId="06C5FB21" w14:textId="77777777" w:rsidR="00C11686" w:rsidRDefault="00C11686" w:rsidP="00C11686">
      <w:pPr>
        <w:ind w:left="720"/>
      </w:pPr>
      <w:r>
        <w:t xml:space="preserve">La </w:t>
      </w:r>
      <w:r>
        <w:t>« </w:t>
      </w:r>
      <w:r>
        <w:t xml:space="preserve">servitude urbanisation </w:t>
      </w:r>
      <w:proofErr w:type="spellStart"/>
      <w:r>
        <w:t>Natura</w:t>
      </w:r>
      <w:proofErr w:type="spellEnd"/>
      <w:r>
        <w:t xml:space="preserve"> 2000</w:t>
      </w:r>
      <w:r>
        <w:t> »</w:t>
      </w:r>
      <w:r>
        <w:t xml:space="preserve"> </w:t>
      </w:r>
      <w:r>
        <w:t>« </w:t>
      </w:r>
      <w:r>
        <w:t xml:space="preserve">in der </w:t>
      </w:r>
      <w:proofErr w:type="spellStart"/>
      <w:r>
        <w:t>mittelsten</w:t>
      </w:r>
      <w:proofErr w:type="spellEnd"/>
      <w:r>
        <w:t xml:space="preserve"> </w:t>
      </w:r>
      <w:proofErr w:type="spellStart"/>
      <w:r>
        <w:t>Dickt</w:t>
      </w:r>
      <w:proofErr w:type="spellEnd"/>
      <w:r>
        <w:t> »</w:t>
      </w:r>
      <w:r>
        <w:t xml:space="preserve"> vise à protéger les habitats des chiroptères - espèces cibles - d</w:t>
      </w:r>
      <w:r>
        <w:t xml:space="preserve">e la zone </w:t>
      </w:r>
      <w:proofErr w:type="spellStart"/>
      <w:r>
        <w:t>Natura</w:t>
      </w:r>
      <w:proofErr w:type="spellEnd"/>
      <w:r>
        <w:t xml:space="preserve"> 2000 LU0001002</w:t>
      </w:r>
      <w:r>
        <w:t>:</w:t>
      </w:r>
    </w:p>
    <w:p w14:paraId="2129D52C" w14:textId="79AF273E" w:rsidR="00C11686" w:rsidRDefault="00C11686" w:rsidP="00C11686">
      <w:pPr>
        <w:pStyle w:val="ListParagraph"/>
        <w:numPr>
          <w:ilvl w:val="0"/>
          <w:numId w:val="7"/>
        </w:numPr>
      </w:pPr>
      <w:proofErr w:type="gramStart"/>
      <w:r>
        <w:t>en</w:t>
      </w:r>
      <w:proofErr w:type="gramEnd"/>
      <w:r>
        <w:t xml:space="preserve"> REC-2, toute construction et aménagement, à l’exception d’une tribune </w:t>
      </w:r>
      <w:r>
        <w:t>« </w:t>
      </w:r>
      <w:r>
        <w:t>naturelle</w:t>
      </w:r>
      <w:r>
        <w:t> »</w:t>
      </w:r>
      <w:r>
        <w:t xml:space="preserve"> (</w:t>
      </w:r>
      <w:proofErr w:type="spellStart"/>
      <w:r>
        <w:t>Naturtribüne</w:t>
      </w:r>
      <w:proofErr w:type="spellEnd"/>
      <w:r>
        <w:t>) et de che</w:t>
      </w:r>
      <w:r>
        <w:t>minements piétons est interdite</w:t>
      </w:r>
      <w:r>
        <w:t>;</w:t>
      </w:r>
    </w:p>
    <w:p w14:paraId="223896BE" w14:textId="77777777" w:rsidR="00C11686" w:rsidRDefault="00C11686" w:rsidP="00C11686">
      <w:pPr>
        <w:pStyle w:val="ListParagraph"/>
        <w:numPr>
          <w:ilvl w:val="0"/>
          <w:numId w:val="7"/>
        </w:numPr>
      </w:pPr>
      <w:proofErr w:type="gramStart"/>
      <w:r>
        <w:t>l’aménagement</w:t>
      </w:r>
      <w:proofErr w:type="gramEnd"/>
      <w:r>
        <w:t xml:space="preserve"> d’une lisière de forêt moyennant des espèces indigènes adaptées au site est à réaliser dans le cadre de l’aménagemen</w:t>
      </w:r>
      <w:r>
        <w:t>t des infrastructures de sports</w:t>
      </w:r>
      <w:r>
        <w:t>;</w:t>
      </w:r>
    </w:p>
    <w:p w14:paraId="1215B30B" w14:textId="435EADA6" w:rsidR="00C11686" w:rsidRDefault="00C11686" w:rsidP="00C11686">
      <w:pPr>
        <w:pStyle w:val="ListParagraph"/>
        <w:numPr>
          <w:ilvl w:val="0"/>
          <w:numId w:val="7"/>
        </w:numPr>
      </w:pPr>
      <w:proofErr w:type="gramStart"/>
      <w:r>
        <w:t>en</w:t>
      </w:r>
      <w:proofErr w:type="gramEnd"/>
      <w:r>
        <w:t xml:space="preserve"> REC-5, tout aménagement, équipement ou construction de même que l’installation de tentes est interdit.</w:t>
      </w:r>
    </w:p>
    <w:p w14:paraId="65826497" w14:textId="515F2DC4" w:rsidR="00C11686" w:rsidRPr="00C11686" w:rsidRDefault="00C11686" w:rsidP="00C11686">
      <w:pPr>
        <w:rPr>
          <w:b/>
        </w:rPr>
      </w:pPr>
      <w:r>
        <w:rPr>
          <w:b/>
        </w:rPr>
        <w:t>Na – « </w:t>
      </w:r>
      <w:proofErr w:type="spellStart"/>
      <w:r>
        <w:rPr>
          <w:b/>
        </w:rPr>
        <w:t>Eisenbach</w:t>
      </w:r>
      <w:proofErr w:type="spellEnd"/>
      <w:r>
        <w:rPr>
          <w:b/>
        </w:rPr>
        <w:t xml:space="preserve"> – </w:t>
      </w:r>
      <w:proofErr w:type="spellStart"/>
      <w:r>
        <w:rPr>
          <w:b/>
        </w:rPr>
        <w:t>Becherduerf</w:t>
      </w:r>
      <w:proofErr w:type="spellEnd"/>
      <w:r>
        <w:rPr>
          <w:b/>
        </w:rPr>
        <w:t> »</w:t>
      </w:r>
    </w:p>
    <w:p w14:paraId="5659EC84" w14:textId="11F47F7D" w:rsidR="00C11686" w:rsidRDefault="00C11686" w:rsidP="00C11686">
      <w:pPr>
        <w:ind w:left="720"/>
      </w:pPr>
      <w:r>
        <w:t xml:space="preserve">La </w:t>
      </w:r>
      <w:r>
        <w:t>« </w:t>
      </w:r>
      <w:r>
        <w:t xml:space="preserve">servitude urbanisation </w:t>
      </w:r>
      <w:proofErr w:type="spellStart"/>
      <w:r>
        <w:t>Natura</w:t>
      </w:r>
      <w:proofErr w:type="spellEnd"/>
      <w:r>
        <w:t xml:space="preserve"> 2000</w:t>
      </w:r>
      <w:r>
        <w:t> »</w:t>
      </w:r>
      <w:r>
        <w:t xml:space="preserve"> </w:t>
      </w:r>
      <w:r>
        <w:t>« </w:t>
      </w:r>
      <w:proofErr w:type="spellStart"/>
      <w:r>
        <w:t>Eisenbach</w:t>
      </w:r>
      <w:proofErr w:type="spellEnd"/>
      <w:r>
        <w:t xml:space="preserve"> </w:t>
      </w:r>
      <w:r>
        <w:t>–</w:t>
      </w:r>
      <w:r>
        <w:t xml:space="preserve"> </w:t>
      </w:r>
      <w:proofErr w:type="spellStart"/>
      <w:r>
        <w:t>Becherduerf</w:t>
      </w:r>
      <w:proofErr w:type="spellEnd"/>
      <w:r>
        <w:t> »</w:t>
      </w:r>
      <w:r>
        <w:t xml:space="preserve"> vise à protéger les habitats des chiroptères - espèces cibles - de la zone </w:t>
      </w:r>
      <w:proofErr w:type="spellStart"/>
      <w:r>
        <w:t>Natura</w:t>
      </w:r>
      <w:proofErr w:type="spellEnd"/>
      <w:r>
        <w:t xml:space="preserve"> 2000 LU0001002.</w:t>
      </w:r>
    </w:p>
    <w:p w14:paraId="52D360DD" w14:textId="71E19194" w:rsidR="00C11686" w:rsidRDefault="00C11686" w:rsidP="00C11686">
      <w:pPr>
        <w:ind w:left="720"/>
      </w:pPr>
      <w:r>
        <w:t xml:space="preserve">Avant tout aménagement, construction ou reclassement de zone, il sera </w:t>
      </w:r>
      <w:r>
        <w:t>à démontrer que l’aménagement/</w:t>
      </w:r>
      <w:r>
        <w:t>la construction/l’affectation projeté n’aura pas d’impact négatif sur la zone Habitat voire sur la fonctionnalité écologique des terrains concernés.</w:t>
      </w:r>
    </w:p>
    <w:p w14:paraId="1237E11E" w14:textId="06AA9BAE" w:rsidR="00C11686" w:rsidRPr="00C11686" w:rsidRDefault="00C11686" w:rsidP="00C11686">
      <w:pPr>
        <w:rPr>
          <w:b/>
        </w:rPr>
      </w:pPr>
      <w:r w:rsidRPr="00C11686">
        <w:rPr>
          <w:b/>
        </w:rPr>
        <w:t xml:space="preserve">Na – </w:t>
      </w:r>
      <w:r>
        <w:rPr>
          <w:b/>
        </w:rPr>
        <w:t>« </w:t>
      </w:r>
      <w:proofErr w:type="spellStart"/>
      <w:r>
        <w:rPr>
          <w:b/>
        </w:rPr>
        <w:t>Rodershausen</w:t>
      </w:r>
      <w:proofErr w:type="spellEnd"/>
      <w:r>
        <w:rPr>
          <w:b/>
        </w:rPr>
        <w:t xml:space="preserve"> </w:t>
      </w:r>
      <w:proofErr w:type="spellStart"/>
      <w:r>
        <w:rPr>
          <w:b/>
        </w:rPr>
        <w:t>um</w:t>
      </w:r>
      <w:proofErr w:type="spellEnd"/>
      <w:r>
        <w:rPr>
          <w:b/>
        </w:rPr>
        <w:t xml:space="preserve"> </w:t>
      </w:r>
      <w:proofErr w:type="spellStart"/>
      <w:r>
        <w:rPr>
          <w:b/>
        </w:rPr>
        <w:t>Weiher</w:t>
      </w:r>
      <w:proofErr w:type="spellEnd"/>
      <w:r>
        <w:rPr>
          <w:b/>
        </w:rPr>
        <w:t> »</w:t>
      </w:r>
    </w:p>
    <w:p w14:paraId="04C405C8" w14:textId="64BE20BD" w:rsidR="00C11686" w:rsidRDefault="00C11686" w:rsidP="00C11686">
      <w:pPr>
        <w:ind w:left="720"/>
      </w:pPr>
      <w:r>
        <w:lastRenderedPageBreak/>
        <w:t xml:space="preserve">La </w:t>
      </w:r>
      <w:r>
        <w:t>« </w:t>
      </w:r>
      <w:r>
        <w:t xml:space="preserve">servitude urbanisation </w:t>
      </w:r>
      <w:proofErr w:type="spellStart"/>
      <w:r>
        <w:t>Natura</w:t>
      </w:r>
      <w:proofErr w:type="spellEnd"/>
      <w:r>
        <w:t xml:space="preserve"> 2000</w:t>
      </w:r>
      <w:r>
        <w:t> »</w:t>
      </w:r>
      <w:r>
        <w:t xml:space="preserve"> </w:t>
      </w:r>
      <w:r>
        <w:t>« </w:t>
      </w:r>
      <w:proofErr w:type="spellStart"/>
      <w:r>
        <w:t>Rodershausen</w:t>
      </w:r>
      <w:proofErr w:type="spellEnd"/>
      <w:r>
        <w:t xml:space="preserve"> </w:t>
      </w:r>
      <w:proofErr w:type="spellStart"/>
      <w:r>
        <w:t>um</w:t>
      </w:r>
      <w:proofErr w:type="spellEnd"/>
      <w:r>
        <w:t xml:space="preserve"> </w:t>
      </w:r>
      <w:proofErr w:type="spellStart"/>
      <w:r>
        <w:t>Weiher</w:t>
      </w:r>
      <w:proofErr w:type="spellEnd"/>
      <w:r>
        <w:t> »</w:t>
      </w:r>
      <w:r>
        <w:t xml:space="preserve"> vise à protéger les habitats des chiroptères - espèces cibles - de la zone </w:t>
      </w:r>
      <w:proofErr w:type="spellStart"/>
      <w:r>
        <w:t>Natura</w:t>
      </w:r>
      <w:proofErr w:type="spellEnd"/>
      <w:r>
        <w:t xml:space="preserve"> 2000 LU0001002.</w:t>
      </w:r>
    </w:p>
    <w:p w14:paraId="72E05596" w14:textId="6F1E80E0" w:rsidR="00C11686" w:rsidRPr="007D461A" w:rsidRDefault="00C11686" w:rsidP="00C11686">
      <w:pPr>
        <w:ind w:left="720"/>
      </w:pPr>
      <w:r>
        <w:t>La zone boisée (végétation exist</w:t>
      </w:r>
      <w:bookmarkStart w:id="0" w:name="_GoBack"/>
      <w:bookmarkEnd w:id="0"/>
      <w:r>
        <w:t>ante) est à conserver. Toute construction ou aménagement, à l’exception de cheminements piétons est interdite.</w:t>
      </w:r>
    </w:p>
    <w:sectPr w:rsidR="00C1168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3E4E56"/>
    <w:multiLevelType w:val="hybridMultilevel"/>
    <w:tmpl w:val="E0C20AB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51559"/>
    <w:rsid w:val="008A46DB"/>
    <w:rsid w:val="009D6555"/>
    <w:rsid w:val="00A610F9"/>
    <w:rsid w:val="00AD5B20"/>
    <w:rsid w:val="00B11E93"/>
    <w:rsid w:val="00B208F3"/>
    <w:rsid w:val="00C10C63"/>
    <w:rsid w:val="00C11686"/>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2022-07-22T11:31:00Z</dcterms:modified>
</cp:coreProperties>
</file>