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D0E07" w14:textId="77777777" w:rsidR="00051669" w:rsidRPr="00051669" w:rsidRDefault="00051669" w:rsidP="00051669">
      <w:pPr>
        <w:rPr>
          <w:b/>
          <w:u w:val="single"/>
          <w:lang w:val="fr-FR"/>
        </w:rPr>
      </w:pPr>
      <w:r w:rsidRPr="00051669">
        <w:rPr>
          <w:b/>
          <w:u w:val="single"/>
          <w:lang w:val="fr-FR"/>
        </w:rPr>
        <w:t>Protection de la nature et des ressources naturelles</w:t>
      </w:r>
    </w:p>
    <w:p w14:paraId="40FFEE4C" w14:textId="77777777" w:rsidR="00051669" w:rsidRPr="00051669" w:rsidRDefault="00051669" w:rsidP="00051669">
      <w:pPr>
        <w:rPr>
          <w:i/>
          <w:lang w:val="fr-FR"/>
        </w:rPr>
      </w:pPr>
      <w:proofErr w:type="gramStart"/>
      <w:r w:rsidRPr="00051669">
        <w:rPr>
          <w:i/>
          <w:lang w:val="fr-FR"/>
        </w:rPr>
        <w:t>loi</w:t>
      </w:r>
      <w:proofErr w:type="gramEnd"/>
      <w:r w:rsidRPr="00051669">
        <w:rPr>
          <w:i/>
          <w:lang w:val="fr-FR"/>
        </w:rPr>
        <w:t xml:space="preserve"> modifiée du 19 janvier 2004 concernant la protection de la nature et des ressources naturelles</w:t>
      </w:r>
    </w:p>
    <w:p w14:paraId="3565A596" w14:textId="714F21E6" w:rsidR="00051669" w:rsidRPr="00051669" w:rsidRDefault="00051669" w:rsidP="00051669">
      <w:pPr>
        <w:rPr>
          <w:lang w:val="fr-FR"/>
        </w:rPr>
      </w:pPr>
      <w:r w:rsidRPr="00051669">
        <w:rPr>
          <w:lang w:val="fr-FR"/>
        </w:rPr>
        <w:t>Sont représentés à t</w:t>
      </w:r>
      <w:r>
        <w:rPr>
          <w:lang w:val="fr-FR"/>
        </w:rPr>
        <w:t>itre indicatif et non exhaustif</w:t>
      </w:r>
      <w:r w:rsidRPr="00051669">
        <w:rPr>
          <w:lang w:val="fr-FR"/>
        </w:rPr>
        <w:t>:</w:t>
      </w:r>
    </w:p>
    <w:p w14:paraId="178E4C61" w14:textId="22680D34" w:rsidR="00051669" w:rsidRPr="00051669" w:rsidRDefault="00051669" w:rsidP="00051669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-FR"/>
        </w:rPr>
        <w:t>« Art. 17 » « biotopes »</w:t>
      </w:r>
    </w:p>
    <w:p w14:paraId="38FDEE07" w14:textId="2515E47C" w:rsidR="006605E2" w:rsidRPr="006605E2" w:rsidRDefault="00051669" w:rsidP="00051669">
      <w:pPr>
        <w:ind w:left="720"/>
        <w:rPr>
          <w:lang w:val="fr-FR"/>
        </w:rPr>
      </w:pPr>
      <w:r w:rsidRPr="00051669">
        <w:rPr>
          <w:lang w:val="fr-FR"/>
        </w:rPr>
        <w:t>Structures et surfaces soumises aux dispositions de l’article 17 de la loi</w:t>
      </w:r>
      <w:r>
        <w:rPr>
          <w:lang w:val="fr-FR"/>
        </w:rPr>
        <w:t xml:space="preserve"> </w:t>
      </w:r>
      <w:r w:rsidRPr="00051669">
        <w:rPr>
          <w:lang w:val="fr-FR"/>
        </w:rPr>
        <w:t>modifiée du 19 janvier 2004 concernant la protection de la nature et des</w:t>
      </w:r>
      <w:r>
        <w:rPr>
          <w:lang w:val="fr-FR"/>
        </w:rPr>
        <w:t xml:space="preserve"> </w:t>
      </w:r>
      <w:r w:rsidRPr="00051669">
        <w:rPr>
          <w:lang w:val="fr-FR"/>
        </w:rPr>
        <w:t>ressources naturelles (biotopes et habitats espèces)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2676B"/>
    <w:multiLevelType w:val="hybridMultilevel"/>
    <w:tmpl w:val="89E0D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1669"/>
    <w:rsid w:val="000529E4"/>
    <w:rsid w:val="000F2B5F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2020-09-15T14:36:00Z</dcterms:modified>
</cp:coreProperties>
</file>