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9A8E2" w14:textId="6BE76B46" w:rsidR="00671932" w:rsidRPr="00E1171A" w:rsidRDefault="00671932" w:rsidP="00671932">
      <w:pPr>
        <w:pStyle w:val="Heading1"/>
        <w:rPr>
          <w:lang w:val="fr-LU"/>
        </w:rPr>
      </w:pPr>
      <w:r w:rsidRPr="00E1171A">
        <w:rPr>
          <w:lang w:val="fr-LU"/>
        </w:rPr>
        <w:t>Art. 1 PAP QE – Zone d’habitation 1 [HAB-1]</w:t>
      </w:r>
    </w:p>
    <w:p w14:paraId="67D42022" w14:textId="7824B9A0" w:rsidR="00700C65" w:rsidRPr="00700C65" w:rsidRDefault="00700C65" w:rsidP="00700C65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1.1 Destination</w:t>
      </w:r>
    </w:p>
    <w:p w14:paraId="4FE198C9" w14:textId="77777777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 PAP QE de la zone d’habitation 1 est destiné principalement à l’habitation.</w:t>
      </w:r>
    </w:p>
    <w:p w14:paraId="1CAF2818" w14:textId="6E676BBE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 PAP QE de la zone d’habitation 1 (HAB-1)</w:t>
      </w:r>
      <w:r>
        <w:rPr>
          <w:lang w:val="fr-LU"/>
        </w:rPr>
        <w:t xml:space="preserve"> est subdivisé en secteurs</w:t>
      </w:r>
      <w:r w:rsidRPr="00700C65">
        <w:rPr>
          <w:lang w:val="fr-LU"/>
        </w:rPr>
        <w:t>:</w:t>
      </w:r>
    </w:p>
    <w:p w14:paraId="190CF8AF" w14:textId="07E67B88" w:rsidR="00700C65" w:rsidRDefault="00700C65" w:rsidP="00700C65">
      <w:pPr>
        <w:pStyle w:val="ListParagraph"/>
        <w:numPr>
          <w:ilvl w:val="0"/>
          <w:numId w:val="12"/>
        </w:numPr>
        <w:rPr>
          <w:lang w:val="fr-LU"/>
        </w:rPr>
      </w:pPr>
      <w:r w:rsidRPr="00700C65">
        <w:rPr>
          <w:lang w:val="fr-LU"/>
        </w:rPr>
        <w:t>[HAB-1•a] pour les m</w:t>
      </w:r>
      <w:r>
        <w:rPr>
          <w:lang w:val="fr-LU"/>
        </w:rPr>
        <w:t>aisons unifamiliales uniquement</w:t>
      </w:r>
      <w:r w:rsidRPr="00700C65">
        <w:rPr>
          <w:lang w:val="fr-LU"/>
        </w:rPr>
        <w:t>;</w:t>
      </w:r>
    </w:p>
    <w:p w14:paraId="2F5C2590" w14:textId="77777777" w:rsidR="00700C65" w:rsidRDefault="00700C65" w:rsidP="00700C65">
      <w:pPr>
        <w:pStyle w:val="ListParagraph"/>
        <w:numPr>
          <w:ilvl w:val="0"/>
          <w:numId w:val="12"/>
        </w:numPr>
        <w:rPr>
          <w:lang w:val="fr-LU"/>
        </w:rPr>
      </w:pPr>
      <w:r w:rsidRPr="00700C65">
        <w:rPr>
          <w:lang w:val="fr-LU"/>
        </w:rPr>
        <w:t>[HAB-1•b] pour les maisons uni-, bi- ou plurifamiliales à 4 lo</w:t>
      </w:r>
      <w:r>
        <w:rPr>
          <w:lang w:val="fr-LU"/>
        </w:rPr>
        <w:t>gements par immeuble au maximum</w:t>
      </w:r>
      <w:r w:rsidRPr="00700C65">
        <w:rPr>
          <w:lang w:val="fr-LU"/>
        </w:rPr>
        <w:t>;</w:t>
      </w:r>
    </w:p>
    <w:p w14:paraId="2A014823" w14:textId="025617D0" w:rsidR="00700C65" w:rsidRPr="00700C65" w:rsidRDefault="00700C65" w:rsidP="008839FC">
      <w:pPr>
        <w:pStyle w:val="ListParagraph"/>
        <w:numPr>
          <w:ilvl w:val="0"/>
          <w:numId w:val="12"/>
        </w:numPr>
        <w:rPr>
          <w:lang w:val="fr-LU"/>
        </w:rPr>
      </w:pPr>
      <w:r w:rsidRPr="00700C65">
        <w:rPr>
          <w:lang w:val="fr-LU"/>
        </w:rPr>
        <w:t>HAB-1 pour les secteurs dont les prescriptions proviennent d’un plan d’aménagement particulier</w:t>
      </w:r>
      <w:r>
        <w:rPr>
          <w:lang w:val="fr-LU"/>
        </w:rPr>
        <w:t xml:space="preserve"> </w:t>
      </w:r>
      <w:r w:rsidRPr="00700C65">
        <w:rPr>
          <w:lang w:val="fr-LU"/>
        </w:rPr>
        <w:t>dûment approuvé par le Ministre de l’Intérieur et qui est maintenu.</w:t>
      </w:r>
    </w:p>
    <w:p w14:paraId="0E392CA0" w14:textId="7EF769C3" w:rsidR="00700C65" w:rsidRPr="00700C65" w:rsidRDefault="00700C65" w:rsidP="00700C65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1.2 Agencement des constructions principales</w:t>
      </w:r>
    </w:p>
    <w:p w14:paraId="20390B74" w14:textId="6C8ACA5C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Les constructions sont isolées, jumelées ou en bande. Les maisons accolées doivent garantir un raccord</w:t>
      </w:r>
      <w:r>
        <w:rPr>
          <w:lang w:val="fr-LU"/>
        </w:rPr>
        <w:t xml:space="preserve"> </w:t>
      </w:r>
      <w:r w:rsidRPr="00700C65">
        <w:rPr>
          <w:lang w:val="fr-LU"/>
        </w:rPr>
        <w:t>harmonieux, concernant le gabarit et la forme de la toiture.</w:t>
      </w:r>
    </w:p>
    <w:p w14:paraId="47791870" w14:textId="439205B9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1.2.1 Marges de reculement</w:t>
      </w:r>
    </w:p>
    <w:p w14:paraId="48077B5A" w14:textId="141A7BDD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Les marges de reculement sont mesurées selon les dispositions de l’article 16.5 Mesure des marges</w:t>
      </w:r>
      <w:r>
        <w:rPr>
          <w:lang w:val="fr-LU"/>
        </w:rPr>
        <w:t xml:space="preserve"> </w:t>
      </w:r>
      <w:r w:rsidRPr="00700C65">
        <w:rPr>
          <w:lang w:val="fr-LU"/>
        </w:rPr>
        <w:t>de reculement.</w:t>
      </w:r>
    </w:p>
    <w:p w14:paraId="015B6783" w14:textId="2407873A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D’autres marges de reculement que celles énumérées ci-dessous peuvent être imposées par l’autorité</w:t>
      </w:r>
      <w:r>
        <w:rPr>
          <w:lang w:val="fr-LU"/>
        </w:rPr>
        <w:t xml:space="preserve"> </w:t>
      </w:r>
      <w:r w:rsidRPr="00700C65">
        <w:rPr>
          <w:lang w:val="fr-LU"/>
        </w:rPr>
        <w:t>compétente sur base de l’article 15.4 Marges de reculement et hauteur de la construction, de l’article</w:t>
      </w:r>
      <w:r>
        <w:rPr>
          <w:lang w:val="fr-LU"/>
        </w:rPr>
        <w:t xml:space="preserve"> </w:t>
      </w:r>
      <w:r w:rsidRPr="00700C65">
        <w:rPr>
          <w:lang w:val="fr-LU"/>
        </w:rPr>
        <w:t>16.1 Implantation des constructions et de l’article 16.8 Immeuble de coin.</w:t>
      </w:r>
    </w:p>
    <w:p w14:paraId="2A9EB38E" w14:textId="37E74B4B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1.2.2 Recul avant</w:t>
      </w:r>
    </w:p>
    <w:p w14:paraId="26482E38" w14:textId="13F396C0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construction, à l’exception du sous-sol, doit respecter l’alignement existant des façades voisines sur</w:t>
      </w:r>
      <w:r>
        <w:rPr>
          <w:lang w:val="fr-LU"/>
        </w:rPr>
        <w:t xml:space="preserve"> </w:t>
      </w:r>
      <w:r w:rsidRPr="00700C65">
        <w:rPr>
          <w:lang w:val="fr-LU"/>
        </w:rPr>
        <w:t>rue. En l’absence d’alignement de façades sur rue, le recul avant sur la limite du domaine public est de</w:t>
      </w:r>
      <w:r>
        <w:rPr>
          <w:lang w:val="fr-LU"/>
        </w:rPr>
        <w:t xml:space="preserve"> </w:t>
      </w:r>
      <w:r w:rsidRPr="00700C65">
        <w:rPr>
          <w:lang w:val="fr-LU"/>
        </w:rPr>
        <w:t>6,00 mètres.</w:t>
      </w:r>
    </w:p>
    <w:p w14:paraId="551E634A" w14:textId="27AFA421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Une construction en sous-sol est autorisée dans la marge de reculement avant à condition de respecter</w:t>
      </w:r>
      <w:r>
        <w:rPr>
          <w:lang w:val="fr-LU"/>
        </w:rPr>
        <w:t xml:space="preserve"> </w:t>
      </w:r>
      <w:r w:rsidRPr="00700C65">
        <w:rPr>
          <w:lang w:val="fr-LU"/>
        </w:rPr>
        <w:t>un recul de 1,50 m</w:t>
      </w:r>
      <w:r>
        <w:rPr>
          <w:lang w:val="fr-LU"/>
        </w:rPr>
        <w:t>ètre sur le domaine public et/</w:t>
      </w:r>
      <w:r w:rsidRPr="00700C65">
        <w:rPr>
          <w:lang w:val="fr-LU"/>
        </w:rPr>
        <w:t>ou sur les réseaux publics. Voir les autres dispositions</w:t>
      </w:r>
      <w:r>
        <w:rPr>
          <w:lang w:val="fr-LU"/>
        </w:rPr>
        <w:t xml:space="preserve"> </w:t>
      </w:r>
      <w:r w:rsidRPr="00700C65">
        <w:rPr>
          <w:lang w:val="fr-LU"/>
        </w:rPr>
        <w:t>aux articles 16.6 Aménagement des espaces libres et 16.7 Terrasse.</w:t>
      </w:r>
    </w:p>
    <w:p w14:paraId="09D3EDB8" w14:textId="50B3B181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1.2.3 Recul latéral</w:t>
      </w:r>
    </w:p>
    <w:p w14:paraId="45AD5A6F" w14:textId="7C67D7CA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Les constructions hors sol et en sous-sol n’ont pas de recul sur les limites latérales si la construction</w:t>
      </w:r>
      <w:r>
        <w:rPr>
          <w:lang w:val="fr-LU"/>
        </w:rPr>
        <w:t xml:space="preserve"> </w:t>
      </w:r>
      <w:r w:rsidRPr="00700C65">
        <w:rPr>
          <w:lang w:val="fr-LU"/>
        </w:rPr>
        <w:t>voisine est implantée sur la limite de propriété ou si le parcellaire adjacent impose une construction</w:t>
      </w:r>
      <w:r>
        <w:rPr>
          <w:lang w:val="fr-LU"/>
        </w:rPr>
        <w:t xml:space="preserve"> </w:t>
      </w:r>
      <w:r w:rsidRPr="00700C65">
        <w:rPr>
          <w:lang w:val="fr-LU"/>
        </w:rPr>
        <w:t>jumelée ou en bande.</w:t>
      </w:r>
    </w:p>
    <w:p w14:paraId="2D683FCA" w14:textId="72873D36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Dans les cas suivants, les constructions principales hors sol et en sous-sol ont un recul sur les limites</w:t>
      </w:r>
      <w:r>
        <w:rPr>
          <w:lang w:val="fr-LU"/>
        </w:rPr>
        <w:t xml:space="preserve"> latérales</w:t>
      </w:r>
      <w:r w:rsidRPr="00700C65">
        <w:rPr>
          <w:lang w:val="fr-LU"/>
        </w:rPr>
        <w:t>:</w:t>
      </w:r>
    </w:p>
    <w:p w14:paraId="3938D208" w14:textId="77777777" w:rsidR="00700C65" w:rsidRDefault="00700C65" w:rsidP="00700C65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700C65">
        <w:rPr>
          <w:lang w:val="fr-LU"/>
        </w:rPr>
        <w:t>si</w:t>
      </w:r>
      <w:proofErr w:type="gramEnd"/>
      <w:r w:rsidRPr="00700C65">
        <w:rPr>
          <w:lang w:val="fr-LU"/>
        </w:rPr>
        <w:t xml:space="preserve"> une autorisation</w:t>
      </w:r>
      <w:r>
        <w:rPr>
          <w:lang w:val="fr-LU"/>
        </w:rPr>
        <w:t xml:space="preserve"> de lotissement impose un recul</w:t>
      </w:r>
      <w:r w:rsidRPr="00700C65">
        <w:rPr>
          <w:lang w:val="fr-LU"/>
        </w:rPr>
        <w:t>;</w:t>
      </w:r>
    </w:p>
    <w:p w14:paraId="0308267E" w14:textId="77777777" w:rsidR="00700C65" w:rsidRDefault="00700C65" w:rsidP="00700C65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700C65">
        <w:rPr>
          <w:lang w:val="fr-LU"/>
        </w:rPr>
        <w:lastRenderedPageBreak/>
        <w:t>si</w:t>
      </w:r>
      <w:proofErr w:type="gramEnd"/>
      <w:r w:rsidRPr="00700C65">
        <w:rPr>
          <w:lang w:val="fr-LU"/>
        </w:rPr>
        <w:t xml:space="preserve"> une construction existante sur un terrain attenant accuse un recul d’au moins 1,90 mètre sur la limite</w:t>
      </w:r>
      <w:r>
        <w:rPr>
          <w:lang w:val="fr-LU"/>
        </w:rPr>
        <w:t xml:space="preserve"> </w:t>
      </w:r>
      <w:r w:rsidRPr="00700C65">
        <w:rPr>
          <w:lang w:val="fr-LU"/>
        </w:rPr>
        <w:t>latérale ou si le parcellaire adjacent impose un recul, ce r</w:t>
      </w:r>
      <w:r>
        <w:rPr>
          <w:lang w:val="fr-LU"/>
        </w:rPr>
        <w:t>ecul est d’au moins 3,00 mètres</w:t>
      </w:r>
      <w:r w:rsidRPr="00700C65">
        <w:rPr>
          <w:lang w:val="fr-LU"/>
        </w:rPr>
        <w:t>;</w:t>
      </w:r>
    </w:p>
    <w:p w14:paraId="608BEAF6" w14:textId="77777777" w:rsidR="00700C65" w:rsidRDefault="00700C65" w:rsidP="00700C65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700C65">
        <w:rPr>
          <w:lang w:val="fr-LU"/>
        </w:rPr>
        <w:t>si</w:t>
      </w:r>
      <w:proofErr w:type="gramEnd"/>
      <w:r w:rsidRPr="00700C65">
        <w:rPr>
          <w:lang w:val="fr-LU"/>
        </w:rPr>
        <w:t xml:space="preserve"> une construction existante sur un terrain attenant accuse un recul inférieur à 1,90 mètre sur la limite</w:t>
      </w:r>
      <w:r>
        <w:rPr>
          <w:lang w:val="fr-LU"/>
        </w:rPr>
        <w:t xml:space="preserve"> </w:t>
      </w:r>
      <w:r w:rsidRPr="00700C65">
        <w:rPr>
          <w:lang w:val="fr-LU"/>
        </w:rPr>
        <w:t>latérale, le recul est d’au moins 1,90 mètre.</w:t>
      </w:r>
    </w:p>
    <w:p w14:paraId="22F61200" w14:textId="28CEF933" w:rsidR="005E67CB" w:rsidRPr="00700C65" w:rsidRDefault="00700C65" w:rsidP="00DE32D1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700C65">
        <w:rPr>
          <w:lang w:val="fr-LU"/>
        </w:rPr>
        <w:t>si</w:t>
      </w:r>
      <w:proofErr w:type="gramEnd"/>
      <w:r w:rsidRPr="00700C65">
        <w:rPr>
          <w:lang w:val="fr-LU"/>
        </w:rPr>
        <w:t xml:space="preserve"> la parcelle est adjacente à un domaine public, autre qu’une voie </w:t>
      </w:r>
      <w:proofErr w:type="spellStart"/>
      <w:r w:rsidRPr="00700C65">
        <w:rPr>
          <w:lang w:val="fr-LU"/>
        </w:rPr>
        <w:t>desservante</w:t>
      </w:r>
      <w:proofErr w:type="spellEnd"/>
      <w:r w:rsidRPr="00700C65">
        <w:rPr>
          <w:lang w:val="fr-LU"/>
        </w:rPr>
        <w:t>, le recul est d’au moins</w:t>
      </w:r>
      <w:r>
        <w:rPr>
          <w:lang w:val="fr-LU"/>
        </w:rPr>
        <w:t xml:space="preserve"> </w:t>
      </w:r>
      <w:r w:rsidRPr="00700C65">
        <w:rPr>
          <w:lang w:val="fr-LU"/>
        </w:rPr>
        <w:t>1,90 mètres.</w:t>
      </w:r>
    </w:p>
    <w:p w14:paraId="36FCBE8C" w14:textId="1A326F0D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 xml:space="preserve">Si une construction voisine accuse un recul inférieur à 1,90 mètre, la construction hors sol et en </w:t>
      </w:r>
      <w:proofErr w:type="spellStart"/>
      <w:r w:rsidRPr="00700C65">
        <w:rPr>
          <w:lang w:val="fr-LU"/>
        </w:rPr>
        <w:t>soussol</w:t>
      </w:r>
      <w:proofErr w:type="spellEnd"/>
      <w:r>
        <w:rPr>
          <w:lang w:val="fr-LU"/>
        </w:rPr>
        <w:t xml:space="preserve"> </w:t>
      </w:r>
      <w:r w:rsidRPr="00700C65">
        <w:rPr>
          <w:lang w:val="fr-LU"/>
        </w:rPr>
        <w:t>peut être implantée sur la limite latérale, sous condition que deux projets comportant deux</w:t>
      </w:r>
      <w:r>
        <w:rPr>
          <w:lang w:val="fr-LU"/>
        </w:rPr>
        <w:t xml:space="preserve"> </w:t>
      </w:r>
      <w:r w:rsidRPr="00700C65">
        <w:rPr>
          <w:lang w:val="fr-LU"/>
        </w:rPr>
        <w:t>constructions adjacentes accolées sur la limite cadastrale latérale commune soient présentés</w:t>
      </w:r>
      <w:r>
        <w:rPr>
          <w:lang w:val="fr-LU"/>
        </w:rPr>
        <w:t xml:space="preserve"> </w:t>
      </w:r>
      <w:r w:rsidRPr="00700C65">
        <w:rPr>
          <w:lang w:val="fr-LU"/>
        </w:rPr>
        <w:t>simultanément.</w:t>
      </w:r>
    </w:p>
    <w:p w14:paraId="5FA5D57A" w14:textId="1458BF5A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 jardin d’hiver ne peut pas empiéter dans les marges de reculs latéraux réglementaires, sauf si le</w:t>
      </w:r>
      <w:r>
        <w:rPr>
          <w:lang w:val="fr-LU"/>
        </w:rPr>
        <w:t xml:space="preserve"> </w:t>
      </w:r>
      <w:r w:rsidRPr="00700C65">
        <w:rPr>
          <w:lang w:val="fr-LU"/>
        </w:rPr>
        <w:t>pignon de la construction principale existante empiète dans ces reculs. Dans ce cas, le jardin d’hiver</w:t>
      </w:r>
      <w:r>
        <w:rPr>
          <w:lang w:val="fr-LU"/>
        </w:rPr>
        <w:t xml:space="preserve"> </w:t>
      </w:r>
      <w:r w:rsidRPr="00700C65">
        <w:rPr>
          <w:lang w:val="fr-LU"/>
        </w:rPr>
        <w:t>peut reprendre l’alignement du pignon existant de la construction principale.</w:t>
      </w:r>
    </w:p>
    <w:p w14:paraId="5FDD07C9" w14:textId="089D5A2C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construction en sous-sol ne peut pas empiéter dans les reculs latéraux au-delà du pignon de</w:t>
      </w:r>
      <w:r>
        <w:rPr>
          <w:lang w:val="fr-LU"/>
        </w:rPr>
        <w:t xml:space="preserve"> </w:t>
      </w:r>
      <w:r w:rsidRPr="00700C65">
        <w:rPr>
          <w:lang w:val="fr-LU"/>
        </w:rPr>
        <w:t>construction hors sol, sauf si la construction hors sol est implantée au-delà des reculs latéraux</w:t>
      </w:r>
      <w:r>
        <w:rPr>
          <w:lang w:val="fr-LU"/>
        </w:rPr>
        <w:t xml:space="preserve"> </w:t>
      </w:r>
      <w:r w:rsidRPr="00700C65">
        <w:rPr>
          <w:lang w:val="fr-LU"/>
        </w:rPr>
        <w:t>réglementaires.</w:t>
      </w:r>
    </w:p>
    <w:p w14:paraId="42BBF3C8" w14:textId="5B63696C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L’aménagement d’une rampe d’accès au stationnement en sous-sol est autorisé dans un seul recul</w:t>
      </w:r>
      <w:r>
        <w:rPr>
          <w:lang w:val="fr-LU"/>
        </w:rPr>
        <w:t xml:space="preserve"> </w:t>
      </w:r>
      <w:r w:rsidRPr="00700C65">
        <w:rPr>
          <w:lang w:val="fr-LU"/>
        </w:rPr>
        <w:t>latéral. Dans les maisons plurifamiliale</w:t>
      </w:r>
      <w:r>
        <w:rPr>
          <w:lang w:val="fr-LU"/>
        </w:rPr>
        <w:t>s, seuls un local poubelle et/</w:t>
      </w:r>
      <w:r w:rsidRPr="00700C65">
        <w:rPr>
          <w:lang w:val="fr-LU"/>
        </w:rPr>
        <w:t>ou un local pour vélos sont autorisés</w:t>
      </w:r>
      <w:r>
        <w:rPr>
          <w:lang w:val="fr-LU"/>
        </w:rPr>
        <w:t xml:space="preserve"> </w:t>
      </w:r>
      <w:r w:rsidRPr="00700C65">
        <w:rPr>
          <w:lang w:val="fr-LU"/>
        </w:rPr>
        <w:t>dans le prolongement de la rampe d’accès au sous-sol, sous condition de ne pas dépasser le niveau</w:t>
      </w:r>
      <w:r>
        <w:rPr>
          <w:lang w:val="fr-LU"/>
        </w:rPr>
        <w:t xml:space="preserve"> </w:t>
      </w:r>
      <w:r w:rsidRPr="00700C65">
        <w:rPr>
          <w:lang w:val="fr-LU"/>
        </w:rPr>
        <w:t>du domaine public et de respecter un recul postérieur sur la limite de propriété de 3,00 mètres minimum.</w:t>
      </w:r>
    </w:p>
    <w:p w14:paraId="4AD8830A" w14:textId="43CBBAD0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superficie de ce local est limitée à l’équivalent de 1,00 mètre carré par unité et à une profondeur de</w:t>
      </w:r>
      <w:r>
        <w:rPr>
          <w:lang w:val="fr-LU"/>
        </w:rPr>
        <w:t xml:space="preserve"> </w:t>
      </w:r>
      <w:r w:rsidRPr="00700C65">
        <w:rPr>
          <w:lang w:val="fr-LU"/>
        </w:rPr>
        <w:t>3,00 mètres maximum.</w:t>
      </w:r>
    </w:p>
    <w:p w14:paraId="6F27F8A3" w14:textId="5421255A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1.2.4 Recul postérieur</w:t>
      </w:r>
    </w:p>
    <w:p w14:paraId="7D0F7C02" w14:textId="28DD6E2A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Les constructions, à l’exception du sous-sol, doivent observer un recul sur la limite postérieure d’au</w:t>
      </w:r>
      <w:r>
        <w:rPr>
          <w:lang w:val="fr-LU"/>
        </w:rPr>
        <w:t xml:space="preserve"> </w:t>
      </w:r>
      <w:r w:rsidRPr="00700C65">
        <w:rPr>
          <w:lang w:val="fr-LU"/>
        </w:rPr>
        <w:t>moins 10,00 mètres sans que le point le plus rapproché de la construction soit distant de moins de 9,00</w:t>
      </w:r>
      <w:r>
        <w:rPr>
          <w:lang w:val="fr-LU"/>
        </w:rPr>
        <w:t xml:space="preserve"> </w:t>
      </w:r>
      <w:r w:rsidRPr="00700C65">
        <w:rPr>
          <w:lang w:val="fr-LU"/>
        </w:rPr>
        <w:t>mètres de la limite postérieure.</w:t>
      </w:r>
    </w:p>
    <w:p w14:paraId="0A49A813" w14:textId="0A283F69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Un jardin d’hiver peut empiéter dans la marge de recul postérieur tout en respectant un recul minimum</w:t>
      </w:r>
      <w:r>
        <w:rPr>
          <w:lang w:val="fr-LU"/>
        </w:rPr>
        <w:t xml:space="preserve"> </w:t>
      </w:r>
      <w:r w:rsidRPr="00700C65">
        <w:rPr>
          <w:lang w:val="fr-LU"/>
        </w:rPr>
        <w:t>de 6,50 mètres par rapport à la limite postérieure de propriété.</w:t>
      </w:r>
    </w:p>
    <w:p w14:paraId="0A2CCD03" w14:textId="610C0D08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 prolongement du sous-sol au-delà de la façade postérieure de la construction principale doit</w:t>
      </w:r>
      <w:r>
        <w:rPr>
          <w:lang w:val="fr-LU"/>
        </w:rPr>
        <w:t xml:space="preserve"> </w:t>
      </w:r>
      <w:r w:rsidRPr="00700C65">
        <w:rPr>
          <w:lang w:val="fr-LU"/>
        </w:rPr>
        <w:t>respecter un recul postérieur de 3,00 mètres minimum.</w:t>
      </w:r>
    </w:p>
    <w:p w14:paraId="73C193F3" w14:textId="4233F2DC" w:rsidR="00700C65" w:rsidRPr="00700C65" w:rsidRDefault="00700C65" w:rsidP="00700C65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1.3 Gabarit des constructions principales</w:t>
      </w:r>
    </w:p>
    <w:p w14:paraId="2EEFF1E0" w14:textId="629196AF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profondeur, la largeur et la hauteur des constructions sont mesurées selon les dispositions des</w:t>
      </w:r>
      <w:r>
        <w:rPr>
          <w:lang w:val="fr-LU"/>
        </w:rPr>
        <w:t xml:space="preserve"> </w:t>
      </w:r>
      <w:r w:rsidRPr="00700C65">
        <w:rPr>
          <w:lang w:val="fr-LU"/>
        </w:rPr>
        <w:t>articles 16.4 Mesure de la profondeur et de la largeur des constructions et 16.2 Mesure de la hauteur</w:t>
      </w:r>
      <w:r>
        <w:rPr>
          <w:lang w:val="fr-LU"/>
        </w:rPr>
        <w:t xml:space="preserve"> </w:t>
      </w:r>
      <w:r w:rsidRPr="00700C65">
        <w:rPr>
          <w:lang w:val="fr-LU"/>
        </w:rPr>
        <w:t>des constructions.</w:t>
      </w:r>
    </w:p>
    <w:p w14:paraId="461EEEC6" w14:textId="273B5BB8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lastRenderedPageBreak/>
        <w:t xml:space="preserve">Art. </w:t>
      </w:r>
      <w:r w:rsidRPr="00700C65">
        <w:rPr>
          <w:lang w:val="fr-LU"/>
        </w:rPr>
        <w:t>1.3.1 Profondeur</w:t>
      </w:r>
    </w:p>
    <w:p w14:paraId="105D35CA" w14:textId="5745E280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profondeur des constructions principales, à l’exception du sous-sol, est de 15,00 mètres maximum,</w:t>
      </w:r>
      <w:r>
        <w:rPr>
          <w:lang w:val="fr-LU"/>
        </w:rPr>
        <w:t xml:space="preserve"> </w:t>
      </w:r>
      <w:r w:rsidRPr="00700C65">
        <w:rPr>
          <w:lang w:val="fr-LU"/>
        </w:rPr>
        <w:t>mesurée à partir de l'alignement existant sur le domaine public, ou à partir d'un alignement de</w:t>
      </w:r>
      <w:r>
        <w:rPr>
          <w:lang w:val="fr-LU"/>
        </w:rPr>
        <w:t xml:space="preserve"> </w:t>
      </w:r>
      <w:r w:rsidRPr="00700C65">
        <w:rPr>
          <w:lang w:val="fr-LU"/>
        </w:rPr>
        <w:t>construction autorisé. Au-delà des 15,00 mètres de la construction principale, seul un jardin d’hiver</w:t>
      </w:r>
      <w:r>
        <w:rPr>
          <w:lang w:val="fr-LU"/>
        </w:rPr>
        <w:t xml:space="preserve"> </w:t>
      </w:r>
      <w:r w:rsidRPr="00700C65">
        <w:rPr>
          <w:lang w:val="fr-LU"/>
        </w:rPr>
        <w:t>d’une profondeur de 3,50 mètres maximum est autorisé. Voir les dispositions de l’article 16.15 Jardin</w:t>
      </w:r>
      <w:r>
        <w:rPr>
          <w:lang w:val="fr-LU"/>
        </w:rPr>
        <w:t xml:space="preserve"> </w:t>
      </w:r>
      <w:r w:rsidRPr="00700C65">
        <w:rPr>
          <w:lang w:val="fr-LU"/>
        </w:rPr>
        <w:t>d’hiver.</w:t>
      </w:r>
    </w:p>
    <w:p w14:paraId="33BBC287" w14:textId="35222417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Un prolongement du sous-sol de 5,50 mètres est autorisé au-delà de la façade postérieure de la</w:t>
      </w:r>
      <w:r>
        <w:rPr>
          <w:lang w:val="fr-LU"/>
        </w:rPr>
        <w:t xml:space="preserve"> </w:t>
      </w:r>
      <w:r w:rsidRPr="00700C65">
        <w:rPr>
          <w:lang w:val="fr-LU"/>
        </w:rPr>
        <w:t>construction principale. Ce prolongement peut dépasser le terrain naturel de 1,60 mètre maximum.</w:t>
      </w:r>
      <w:r>
        <w:rPr>
          <w:lang w:val="fr-LU"/>
        </w:rPr>
        <w:t xml:space="preserve"> </w:t>
      </w:r>
      <w:r w:rsidRPr="00700C65">
        <w:rPr>
          <w:lang w:val="fr-LU"/>
        </w:rPr>
        <w:t>Une construction en sous-sol est autorisée dans la marge de reculement antérieure à condition de</w:t>
      </w:r>
      <w:r>
        <w:rPr>
          <w:lang w:val="fr-LU"/>
        </w:rPr>
        <w:t xml:space="preserve"> </w:t>
      </w:r>
      <w:r w:rsidRPr="00700C65">
        <w:rPr>
          <w:lang w:val="fr-LU"/>
        </w:rPr>
        <w:t>respecter les reculs. Voir les autres dispositions aux articles 16.6 Aménagement des espaces libres et</w:t>
      </w:r>
      <w:r>
        <w:rPr>
          <w:lang w:val="fr-LU"/>
        </w:rPr>
        <w:t xml:space="preserve"> </w:t>
      </w:r>
      <w:r w:rsidRPr="00700C65">
        <w:rPr>
          <w:lang w:val="fr-LU"/>
        </w:rPr>
        <w:t>16.7 Terrasse.</w:t>
      </w:r>
    </w:p>
    <w:p w14:paraId="4522927B" w14:textId="174EA867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1.3.2 Largeur</w:t>
      </w:r>
    </w:p>
    <w:p w14:paraId="61A5F786" w14:textId="53457112" w:rsidR="00700C65" w:rsidRDefault="00700C65" w:rsidP="00700C65">
      <w:pPr>
        <w:rPr>
          <w:lang w:val="fr-LU"/>
        </w:rPr>
      </w:pPr>
      <w:r w:rsidRPr="00700C65">
        <w:rPr>
          <w:lang w:val="fr-LU"/>
        </w:rPr>
        <w:t>La largeur maximale de la façade de toute construction est de 24,00 mètres.</w:t>
      </w:r>
    </w:p>
    <w:p w14:paraId="7D12FDBD" w14:textId="675C3C53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largeur minimale d’une maison isolée est de 7,00 mètres et la largeur minimale d’une maison jumelée</w:t>
      </w:r>
      <w:r>
        <w:rPr>
          <w:lang w:val="fr-LU"/>
        </w:rPr>
        <w:t xml:space="preserve"> </w:t>
      </w:r>
      <w:r w:rsidRPr="00700C65">
        <w:rPr>
          <w:lang w:val="fr-LU"/>
        </w:rPr>
        <w:t>ou en bande est de 6,00 mètres. Pour une parcelle existante inconstructible, le bourgmestre peut</w:t>
      </w:r>
      <w:r>
        <w:rPr>
          <w:lang w:val="fr-LU"/>
        </w:rPr>
        <w:t xml:space="preserve"> </w:t>
      </w:r>
      <w:r w:rsidRPr="00700C65">
        <w:rPr>
          <w:lang w:val="fr-LU"/>
        </w:rPr>
        <w:t>exceptionnellement, et pour des raisons urbanistiques autoriser une construction d’une largeur</w:t>
      </w:r>
      <w:r>
        <w:rPr>
          <w:lang w:val="fr-LU"/>
        </w:rPr>
        <w:t xml:space="preserve"> </w:t>
      </w:r>
      <w:r w:rsidRPr="00700C65">
        <w:rPr>
          <w:lang w:val="fr-LU"/>
        </w:rPr>
        <w:t>inférieure à 6,00 mètres, sous condition de garantir une habitation de qualité.</w:t>
      </w:r>
    </w:p>
    <w:p w14:paraId="5C9D3EC9" w14:textId="2683F7ED" w:rsidR="00700C65" w:rsidRPr="00700C65" w:rsidRDefault="00700C65" w:rsidP="00700C65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1.3.3 Nombre de niveaux et hauteur</w:t>
      </w:r>
    </w:p>
    <w:p w14:paraId="6A1D97DE" w14:textId="198EEEA5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Les constructions peuvent avoir au maximum 2 niveaux pleins et une hauteur à la corniche de 7,00</w:t>
      </w:r>
      <w:r>
        <w:rPr>
          <w:lang w:val="fr-LU"/>
        </w:rPr>
        <w:t xml:space="preserve"> </w:t>
      </w:r>
      <w:r w:rsidRPr="00700C65">
        <w:rPr>
          <w:lang w:val="fr-LU"/>
        </w:rPr>
        <w:t>mètres.</w:t>
      </w:r>
    </w:p>
    <w:p w14:paraId="2B0188EC" w14:textId="2EE95082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La hauteur entre la ligne du faîte et le niveau supérieur de la corniche est de 5,00 mètres au maximum.</w:t>
      </w:r>
      <w:r>
        <w:rPr>
          <w:lang w:val="fr-LU"/>
        </w:rPr>
        <w:t xml:space="preserve"> </w:t>
      </w:r>
      <w:r w:rsidRPr="00700C65">
        <w:rPr>
          <w:lang w:val="fr-LU"/>
        </w:rPr>
        <w:t>Voir les esquisses dans l’article 16.10 Forme des toits.</w:t>
      </w:r>
    </w:p>
    <w:p w14:paraId="7E983CA9" w14:textId="0869C651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Les combles peuvent être utilisés pour le séjour permanent de personnes. Voir les dispositions de</w:t>
      </w:r>
      <w:r>
        <w:rPr>
          <w:lang w:val="fr-LU"/>
        </w:rPr>
        <w:t xml:space="preserve"> </w:t>
      </w:r>
      <w:r w:rsidRPr="00700C65">
        <w:rPr>
          <w:lang w:val="fr-LU"/>
        </w:rPr>
        <w:t>l’article 16.12 Comble.</w:t>
      </w:r>
    </w:p>
    <w:p w14:paraId="3690FE31" w14:textId="0E9E2A51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 niveau du rez-de-chaussée peut dépasser le niveau du domaine public de 1,60 mètre au maximum.</w:t>
      </w:r>
      <w:r>
        <w:rPr>
          <w:lang w:val="fr-LU"/>
        </w:rPr>
        <w:t xml:space="preserve"> </w:t>
      </w:r>
      <w:r w:rsidRPr="00700C65">
        <w:rPr>
          <w:lang w:val="fr-LU"/>
        </w:rPr>
        <w:t>Voir les dispositions de l’article 16.3 Hauteur du niveau du rez-de-chaussée.</w:t>
      </w:r>
    </w:p>
    <w:p w14:paraId="73746D5F" w14:textId="0E6EEAC7" w:rsidR="00700C65" w:rsidRPr="00700C65" w:rsidRDefault="00700C65" w:rsidP="00700C65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700C65">
        <w:rPr>
          <w:lang w:val="fr-LU"/>
        </w:rPr>
        <w:t>1.4 Toiture et superstructure</w:t>
      </w:r>
    </w:p>
    <w:p w14:paraId="5494D1F7" w14:textId="77777777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Le toit à versants, le toit plat ou à une pente, le toit de forme arrondie et l’étage en retrait est autorisé.</w:t>
      </w:r>
    </w:p>
    <w:p w14:paraId="1D43A5E6" w14:textId="784AFE63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>Un toit brisé ou toit de style Mansart est autorisé uniquement dans le cas d'un raccord à un tel toit</w:t>
      </w:r>
      <w:r>
        <w:rPr>
          <w:lang w:val="fr-LU"/>
        </w:rPr>
        <w:t xml:space="preserve"> </w:t>
      </w:r>
      <w:r w:rsidRPr="00700C65">
        <w:rPr>
          <w:lang w:val="fr-LU"/>
        </w:rPr>
        <w:t>existant. Voir les dispositions de l’article 16.10 Forme des toits.</w:t>
      </w:r>
    </w:p>
    <w:p w14:paraId="0215A9DB" w14:textId="4C1B3B2A" w:rsidR="00700C65" w:rsidRPr="00700C65" w:rsidRDefault="00700C65" w:rsidP="00700C65">
      <w:pPr>
        <w:rPr>
          <w:lang w:val="fr-LU"/>
        </w:rPr>
      </w:pPr>
      <w:r w:rsidRPr="00700C65">
        <w:rPr>
          <w:lang w:val="fr-LU"/>
        </w:rPr>
        <w:t xml:space="preserve">Les constructions situées dans un secteur protégé de type – </w:t>
      </w:r>
      <w:r>
        <w:rPr>
          <w:lang w:val="fr-LU"/>
        </w:rPr>
        <w:t>« </w:t>
      </w:r>
      <w:r w:rsidRPr="00700C65">
        <w:rPr>
          <w:lang w:val="fr-LU"/>
        </w:rPr>
        <w:t>environnement construit C</w:t>
      </w:r>
      <w:r>
        <w:rPr>
          <w:lang w:val="fr-LU"/>
        </w:rPr>
        <w:t> »</w:t>
      </w:r>
      <w:r w:rsidRPr="00700C65">
        <w:rPr>
          <w:lang w:val="fr-LU"/>
        </w:rPr>
        <w:t xml:space="preserve"> sont</w:t>
      </w:r>
      <w:r>
        <w:rPr>
          <w:lang w:val="fr-LU"/>
        </w:rPr>
        <w:t xml:space="preserve"> </w:t>
      </w:r>
      <w:r w:rsidRPr="00700C65">
        <w:rPr>
          <w:lang w:val="fr-LU"/>
        </w:rPr>
        <w:t xml:space="preserve">soumises aux prescriptions de l’article Art. 14 Secteur protégé de type </w:t>
      </w:r>
      <w:r>
        <w:rPr>
          <w:lang w:val="fr-LU"/>
        </w:rPr>
        <w:t>« </w:t>
      </w:r>
      <w:r w:rsidRPr="00700C65">
        <w:rPr>
          <w:lang w:val="fr-LU"/>
        </w:rPr>
        <w:t>environnement construit – C</w:t>
      </w:r>
      <w:r>
        <w:rPr>
          <w:lang w:val="fr-LU"/>
        </w:rPr>
        <w:t> »</w:t>
      </w:r>
      <w:r w:rsidRPr="00700C65">
        <w:rPr>
          <w:lang w:val="fr-LU"/>
        </w:rPr>
        <w:t>.</w:t>
      </w:r>
    </w:p>
    <w:p w14:paraId="2A0F9FC0" w14:textId="29FA6EAD" w:rsidR="00700C65" w:rsidRPr="00E1171A" w:rsidRDefault="00700C65" w:rsidP="00700C65">
      <w:pPr>
        <w:rPr>
          <w:lang w:val="fr-LU"/>
        </w:rPr>
      </w:pPr>
      <w:r w:rsidRPr="00700C65">
        <w:rPr>
          <w:lang w:val="fr-LU"/>
        </w:rPr>
        <w:lastRenderedPageBreak/>
        <w:t>Les dispositions concernant les superstructures et les lucarnes sont définies à l’article 16.11</w:t>
      </w:r>
      <w:r>
        <w:rPr>
          <w:lang w:val="fr-LU"/>
        </w:rPr>
        <w:t xml:space="preserve"> </w:t>
      </w:r>
      <w:bookmarkStart w:id="0" w:name="_GoBack"/>
      <w:bookmarkEnd w:id="0"/>
      <w:r w:rsidRPr="00700C65">
        <w:rPr>
          <w:lang w:val="fr-LU"/>
        </w:rPr>
        <w:t>Superstructure, corniche et lucarne.</w:t>
      </w:r>
    </w:p>
    <w:sectPr w:rsidR="00700C65" w:rsidRPr="00E117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66845"/>
    <w:multiLevelType w:val="hybridMultilevel"/>
    <w:tmpl w:val="CFA20D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725080"/>
    <w:multiLevelType w:val="hybridMultilevel"/>
    <w:tmpl w:val="EFB8019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32E3"/>
    <w:multiLevelType w:val="hybridMultilevel"/>
    <w:tmpl w:val="E874467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81F64"/>
    <w:multiLevelType w:val="hybridMultilevel"/>
    <w:tmpl w:val="EDDCD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B41173"/>
    <w:multiLevelType w:val="hybridMultilevel"/>
    <w:tmpl w:val="48A2D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246B8C"/>
    <w:multiLevelType w:val="hybridMultilevel"/>
    <w:tmpl w:val="6AEC7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0"/>
  </w:num>
  <w:num w:numId="5">
    <w:abstractNumId w:val="1"/>
  </w:num>
  <w:num w:numId="6">
    <w:abstractNumId w:val="4"/>
  </w:num>
  <w:num w:numId="7">
    <w:abstractNumId w:val="4"/>
  </w:num>
  <w:num w:numId="8">
    <w:abstractNumId w:val="8"/>
  </w:num>
  <w:num w:numId="9">
    <w:abstractNumId w:val="9"/>
  </w:num>
  <w:num w:numId="10">
    <w:abstractNumId w:val="2"/>
  </w:num>
  <w:num w:numId="11">
    <w:abstractNumId w:val="1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70E71"/>
    <w:rsid w:val="00290F8E"/>
    <w:rsid w:val="002D225B"/>
    <w:rsid w:val="00387019"/>
    <w:rsid w:val="0039622D"/>
    <w:rsid w:val="0047184E"/>
    <w:rsid w:val="00472C95"/>
    <w:rsid w:val="00472CA4"/>
    <w:rsid w:val="005E67CB"/>
    <w:rsid w:val="00646426"/>
    <w:rsid w:val="006605E2"/>
    <w:rsid w:val="00671932"/>
    <w:rsid w:val="006A4714"/>
    <w:rsid w:val="00700C65"/>
    <w:rsid w:val="00705C28"/>
    <w:rsid w:val="00732511"/>
    <w:rsid w:val="007B41C9"/>
    <w:rsid w:val="007B5125"/>
    <w:rsid w:val="007E0EE4"/>
    <w:rsid w:val="007F55F1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D60F02"/>
    <w:rsid w:val="00E1171A"/>
    <w:rsid w:val="00E90D8B"/>
    <w:rsid w:val="00EA2ACE"/>
    <w:rsid w:val="00EB23F4"/>
    <w:rsid w:val="00EB27A1"/>
    <w:rsid w:val="00EE3C0D"/>
    <w:rsid w:val="00EF425F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27</cp:revision>
  <dcterms:created xsi:type="dcterms:W3CDTF">2019-11-19T06:33:00Z</dcterms:created>
  <dcterms:modified xsi:type="dcterms:W3CDTF">2021-12-10T13:51:00Z</dcterms:modified>
</cp:coreProperties>
</file>