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C3A725" w14:textId="77777777" w:rsidR="00261F0B" w:rsidRDefault="00261F0B" w:rsidP="00261F0B">
      <w:pPr>
        <w:pStyle w:val="Heading1"/>
        <w:rPr>
          <w:lang w:val="fr-FR"/>
        </w:rPr>
      </w:pPr>
      <w:r>
        <w:rPr>
          <w:lang w:val="fr-FR"/>
        </w:rPr>
        <w:t>Art. 11 Zones de servitude « urbanisation »</w:t>
      </w:r>
    </w:p>
    <w:p w14:paraId="24EFE37A" w14:textId="77777777" w:rsidR="00261F0B" w:rsidRDefault="00261F0B" w:rsidP="00261F0B">
      <w:pPr>
        <w:rPr>
          <w:lang w:val="fr-FR"/>
        </w:rPr>
      </w:pPr>
      <w:r>
        <w:rPr>
          <w:lang w:val="fr-FR"/>
        </w:rP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4056EAC0" w14:textId="3E4B280B" w:rsidR="00261F0B" w:rsidRPr="00261F0B" w:rsidRDefault="00261F0B" w:rsidP="00261F0B">
      <w:pPr>
        <w:pStyle w:val="Heading2"/>
      </w:pPr>
      <w:r w:rsidRPr="00261F0B">
        <w:t xml:space="preserve">Art. 11.3 Servitude « urbanisation – Parking </w:t>
      </w:r>
      <w:proofErr w:type="spellStart"/>
      <w:r w:rsidRPr="00261F0B">
        <w:t>Écologique</w:t>
      </w:r>
      <w:proofErr w:type="spellEnd"/>
      <w:r w:rsidRPr="00261F0B">
        <w:t> » [PE]</w:t>
      </w:r>
    </w:p>
    <w:p w14:paraId="2C76F2A6" w14:textId="3D4D4183" w:rsidR="00261F0B" w:rsidRPr="00261F0B" w:rsidRDefault="00261F0B" w:rsidP="00261F0B">
      <w:pPr>
        <w:rPr>
          <w:lang w:val="fr-FR"/>
        </w:rPr>
      </w:pPr>
      <w:r w:rsidRPr="00261F0B">
        <w:rPr>
          <w:lang w:val="fr-FR"/>
        </w:rPr>
        <w:t xml:space="preserve">Les secteurs et éléments soumis à des servitudes spéciales </w:t>
      </w:r>
      <w:r>
        <w:rPr>
          <w:lang w:val="fr-FR"/>
        </w:rPr>
        <w:t>« </w:t>
      </w:r>
      <w:r w:rsidRPr="00261F0B">
        <w:rPr>
          <w:lang w:val="fr-FR"/>
        </w:rPr>
        <w:t>Urbanisation – Parking Ecologique</w:t>
      </w:r>
      <w:r>
        <w:rPr>
          <w:lang w:val="fr-FR"/>
        </w:rPr>
        <w:t> »</w:t>
      </w:r>
      <w:r w:rsidRPr="00261F0B">
        <w:rPr>
          <w:lang w:val="fr-FR"/>
        </w:rPr>
        <w:t xml:space="preserve"> sont</w:t>
      </w:r>
      <w:r>
        <w:rPr>
          <w:lang w:val="fr-FR"/>
        </w:rPr>
        <w:t xml:space="preserve"> </w:t>
      </w:r>
      <w:r w:rsidRPr="00261F0B">
        <w:rPr>
          <w:lang w:val="fr-FR"/>
        </w:rPr>
        <w:t xml:space="preserve">marqués de la surimpression </w:t>
      </w:r>
      <w:r>
        <w:rPr>
          <w:lang w:val="fr-FR"/>
        </w:rPr>
        <w:t>« </w:t>
      </w:r>
      <w:r w:rsidRPr="00261F0B">
        <w:rPr>
          <w:lang w:val="fr-FR"/>
        </w:rPr>
        <w:t>PE</w:t>
      </w:r>
      <w:r>
        <w:rPr>
          <w:lang w:val="fr-FR"/>
        </w:rPr>
        <w:t> »</w:t>
      </w:r>
      <w:r w:rsidRPr="00261F0B">
        <w:rPr>
          <w:lang w:val="fr-FR"/>
        </w:rPr>
        <w:t>.</w:t>
      </w:r>
    </w:p>
    <w:p w14:paraId="23CABA4C" w14:textId="77777777" w:rsidR="00261F0B" w:rsidRDefault="00261F0B" w:rsidP="00261F0B">
      <w:pPr>
        <w:rPr>
          <w:lang w:val="fr-FR"/>
        </w:rPr>
      </w:pPr>
      <w:r w:rsidRPr="00261F0B">
        <w:rPr>
          <w:lang w:val="fr-FR"/>
        </w:rPr>
        <w:t xml:space="preserve">La servitude </w:t>
      </w:r>
      <w:r>
        <w:rPr>
          <w:lang w:val="fr-FR"/>
        </w:rPr>
        <w:t>« </w:t>
      </w:r>
      <w:r w:rsidRPr="00261F0B">
        <w:rPr>
          <w:lang w:val="fr-FR"/>
        </w:rPr>
        <w:t>urbanisation – Parking Ecologique</w:t>
      </w:r>
      <w:r>
        <w:rPr>
          <w:lang w:val="fr-FR"/>
        </w:rPr>
        <w:t> »</w:t>
      </w:r>
      <w:r w:rsidRPr="00261F0B">
        <w:rPr>
          <w:lang w:val="fr-FR"/>
        </w:rPr>
        <w:t xml:space="preserve"> couvre des terrains réservés à l’aménagement d’aires de</w:t>
      </w:r>
      <w:r>
        <w:rPr>
          <w:lang w:val="fr-FR"/>
        </w:rPr>
        <w:t xml:space="preserve"> stationnement:</w:t>
      </w:r>
    </w:p>
    <w:p w14:paraId="7E92415B" w14:textId="77777777" w:rsidR="00261F0B" w:rsidRDefault="00261F0B" w:rsidP="00261F0B">
      <w:pPr>
        <w:pStyle w:val="ListParagraph"/>
        <w:numPr>
          <w:ilvl w:val="0"/>
          <w:numId w:val="7"/>
        </w:numPr>
        <w:rPr>
          <w:lang w:val="fr-FR"/>
        </w:rPr>
      </w:pPr>
      <w:r w:rsidRPr="00261F0B">
        <w:rPr>
          <w:lang w:val="fr-FR"/>
        </w:rPr>
        <w:t>Tout aménagement et toute construction au</w:t>
      </w:r>
      <w:bookmarkStart w:id="0" w:name="_GoBack"/>
      <w:bookmarkEnd w:id="0"/>
      <w:r w:rsidRPr="00261F0B">
        <w:rPr>
          <w:lang w:val="fr-FR"/>
        </w:rPr>
        <w:t>tre que l’aire de stationnement elle-même et ses</w:t>
      </w:r>
      <w:r>
        <w:rPr>
          <w:lang w:val="fr-FR"/>
        </w:rPr>
        <w:t xml:space="preserve"> </w:t>
      </w:r>
      <w:r w:rsidRPr="00261F0B">
        <w:rPr>
          <w:lang w:val="fr-FR"/>
        </w:rPr>
        <w:t>infrastructures tech</w:t>
      </w:r>
      <w:r>
        <w:rPr>
          <w:lang w:val="fr-FR"/>
        </w:rPr>
        <w:t>niques propres y sont interdits</w:t>
      </w:r>
      <w:r w:rsidRPr="00261F0B">
        <w:rPr>
          <w:lang w:val="fr-FR"/>
        </w:rPr>
        <w:t>;</w:t>
      </w:r>
    </w:p>
    <w:p w14:paraId="38C1CD4D" w14:textId="77777777" w:rsidR="00261F0B" w:rsidRDefault="00261F0B" w:rsidP="00261F0B">
      <w:pPr>
        <w:pStyle w:val="ListParagraph"/>
        <w:numPr>
          <w:ilvl w:val="0"/>
          <w:numId w:val="7"/>
        </w:numPr>
        <w:rPr>
          <w:lang w:val="fr-FR"/>
        </w:rPr>
      </w:pPr>
      <w:r w:rsidRPr="00261F0B">
        <w:rPr>
          <w:lang w:val="fr-FR"/>
        </w:rPr>
        <w:t>Les plans soumis pour autorisation de construire doivent préciser le concept et la délimitation exacte</w:t>
      </w:r>
      <w:r w:rsidRPr="00261F0B">
        <w:rPr>
          <w:lang w:val="fr-FR"/>
        </w:rPr>
        <w:t xml:space="preserve"> </w:t>
      </w:r>
      <w:r w:rsidRPr="00261F0B">
        <w:rPr>
          <w:lang w:val="fr-FR"/>
        </w:rPr>
        <w:t>des emplacements réservés au stationnement. Ceux-ci doivent être délimités par des éléments naturels</w:t>
      </w:r>
      <w:r>
        <w:rPr>
          <w:lang w:val="fr-FR"/>
        </w:rPr>
        <w:t xml:space="preserve"> </w:t>
      </w:r>
      <w:r w:rsidRPr="00261F0B">
        <w:rPr>
          <w:lang w:val="fr-FR"/>
        </w:rPr>
        <w:t xml:space="preserve">(poteaux en bois ou en pierre, </w:t>
      </w:r>
      <w:r>
        <w:rPr>
          <w:lang w:val="fr-FR"/>
        </w:rPr>
        <w:t xml:space="preserve">bosquets et bandes </w:t>
      </w:r>
      <w:proofErr w:type="gramStart"/>
      <w:r>
        <w:rPr>
          <w:lang w:val="fr-FR"/>
        </w:rPr>
        <w:t>herbeuses,…</w:t>
      </w:r>
      <w:proofErr w:type="gramEnd"/>
      <w:r>
        <w:rPr>
          <w:lang w:val="fr-FR"/>
        </w:rPr>
        <w:t>)</w:t>
      </w:r>
      <w:r w:rsidRPr="00261F0B">
        <w:rPr>
          <w:lang w:val="fr-FR"/>
        </w:rPr>
        <w:t>;</w:t>
      </w:r>
    </w:p>
    <w:p w14:paraId="0EF4C568" w14:textId="77777777" w:rsidR="00261F0B" w:rsidRDefault="00261F0B" w:rsidP="00261F0B">
      <w:pPr>
        <w:pStyle w:val="ListParagraph"/>
        <w:numPr>
          <w:ilvl w:val="0"/>
          <w:numId w:val="7"/>
        </w:numPr>
        <w:rPr>
          <w:lang w:val="fr-FR"/>
        </w:rPr>
      </w:pPr>
      <w:r w:rsidRPr="00261F0B">
        <w:rPr>
          <w:lang w:val="fr-FR"/>
        </w:rPr>
        <w:t xml:space="preserve">La mise en </w:t>
      </w:r>
      <w:proofErr w:type="spellStart"/>
      <w:r w:rsidRPr="00261F0B">
        <w:rPr>
          <w:lang w:val="fr-FR"/>
        </w:rPr>
        <w:t>oeuvre</w:t>
      </w:r>
      <w:proofErr w:type="spellEnd"/>
      <w:r w:rsidRPr="00261F0B">
        <w:rPr>
          <w:lang w:val="fr-FR"/>
        </w:rPr>
        <w:t xml:space="preserve"> du projet doit garantir le respect de considérations écologiques visant à favoriser</w:t>
      </w:r>
      <w:r w:rsidRPr="00261F0B">
        <w:rPr>
          <w:lang w:val="fr-FR"/>
        </w:rPr>
        <w:t xml:space="preserve"> </w:t>
      </w:r>
      <w:r w:rsidRPr="00261F0B">
        <w:rPr>
          <w:lang w:val="fr-FR"/>
        </w:rPr>
        <w:t>l’aménagement sur substrat maigre et sur surfaces filtrantes afin de limiter au maximum</w:t>
      </w:r>
      <w:r w:rsidRPr="00261F0B">
        <w:rPr>
          <w:lang w:val="fr-FR"/>
        </w:rPr>
        <w:t xml:space="preserve"> </w:t>
      </w:r>
      <w:r w:rsidRPr="00261F0B">
        <w:rPr>
          <w:lang w:val="fr-FR"/>
        </w:rPr>
        <w:t>l’imperméabilisation du sol et à intégrer des éléments végétaux, arbres, arbustes ou haies régionaux</w:t>
      </w:r>
      <w:r>
        <w:rPr>
          <w:lang w:val="fr-FR"/>
        </w:rPr>
        <w:t xml:space="preserve"> </w:t>
      </w:r>
      <w:r w:rsidRPr="00261F0B">
        <w:rPr>
          <w:lang w:val="fr-FR"/>
        </w:rPr>
        <w:t>et/ou indigènes adaptés au milieu;</w:t>
      </w:r>
    </w:p>
    <w:p w14:paraId="337C39A7" w14:textId="77777777" w:rsidR="00261F0B" w:rsidRDefault="00261F0B" w:rsidP="00261F0B">
      <w:pPr>
        <w:pStyle w:val="ListParagraph"/>
        <w:numPr>
          <w:ilvl w:val="0"/>
          <w:numId w:val="7"/>
        </w:numPr>
        <w:rPr>
          <w:lang w:val="fr-FR"/>
        </w:rPr>
      </w:pPr>
      <w:r w:rsidRPr="00261F0B">
        <w:rPr>
          <w:lang w:val="fr-FR"/>
        </w:rPr>
        <w:t xml:space="preserve">La mise en </w:t>
      </w:r>
      <w:proofErr w:type="spellStart"/>
      <w:r w:rsidRPr="00261F0B">
        <w:rPr>
          <w:lang w:val="fr-FR"/>
        </w:rPr>
        <w:t>oeuvre</w:t>
      </w:r>
      <w:proofErr w:type="spellEnd"/>
      <w:r w:rsidRPr="00261F0B">
        <w:rPr>
          <w:lang w:val="fr-FR"/>
        </w:rPr>
        <w:t xml:space="preserve"> du projet doit aussi garantir l’intégration de celui-ci dans le paysage et le respect,</w:t>
      </w:r>
      <w:r>
        <w:rPr>
          <w:lang w:val="fr-FR"/>
        </w:rPr>
        <w:t xml:space="preserve"> </w:t>
      </w:r>
      <w:r w:rsidRPr="00261F0B">
        <w:rPr>
          <w:lang w:val="fr-FR"/>
        </w:rPr>
        <w:t>dans la mesure du possible, de la forme naturelle du terrain.</w:t>
      </w:r>
    </w:p>
    <w:p w14:paraId="38FDEE07" w14:textId="4A5BA6F5" w:rsidR="006605E2" w:rsidRPr="00261F0B" w:rsidRDefault="00261F0B" w:rsidP="001D660E">
      <w:pPr>
        <w:pStyle w:val="ListParagraph"/>
        <w:numPr>
          <w:ilvl w:val="0"/>
          <w:numId w:val="7"/>
        </w:numPr>
        <w:rPr>
          <w:lang w:val="fr-FR"/>
        </w:rPr>
      </w:pPr>
      <w:r w:rsidRPr="00261F0B">
        <w:rPr>
          <w:lang w:val="fr-FR"/>
        </w:rPr>
        <w:t>Les aménagements situés dans des zones avec risques d’inondation doivent répondre aux conditions</w:t>
      </w:r>
      <w:r>
        <w:rPr>
          <w:lang w:val="fr-FR"/>
        </w:rPr>
        <w:t xml:space="preserve"> </w:t>
      </w:r>
      <w:r w:rsidRPr="00261F0B">
        <w:rPr>
          <w:lang w:val="fr-FR"/>
        </w:rPr>
        <w:t>imposées par l’Administration de la Gestion de l’Eau.</w:t>
      </w:r>
    </w:p>
    <w:sectPr w:rsidR="006605E2" w:rsidRPr="00261F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591558"/>
    <w:multiLevelType w:val="hybridMultilevel"/>
    <w:tmpl w:val="2614215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61F0B"/>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51014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1571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2021-05-12T06:53:00Z</dcterms:modified>
</cp:coreProperties>
</file>