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F92844">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65FCE94" w14:textId="0F97C69C" w:rsidR="00F92844" w:rsidRPr="00F92844" w:rsidRDefault="00F92844" w:rsidP="00F92844">
      <w:pPr>
        <w:pStyle w:val="Heading2"/>
        <w:rPr>
          <w:lang w:val="fr-FR"/>
        </w:rPr>
      </w:pPr>
      <w:r>
        <w:rPr>
          <w:lang w:val="fr-FR"/>
        </w:rPr>
        <w:t xml:space="preserve">Art. 12.1 </w:t>
      </w:r>
      <w:r w:rsidRPr="00F92844">
        <w:rPr>
          <w:lang w:val="fr-FR"/>
        </w:rPr>
        <w:t xml:space="preserve">Servitude </w:t>
      </w:r>
      <w:r>
        <w:rPr>
          <w:lang w:val="fr-FR"/>
        </w:rPr>
        <w:t>« </w:t>
      </w:r>
      <w:r w:rsidRPr="00F92844">
        <w:rPr>
          <w:lang w:val="fr-FR"/>
        </w:rPr>
        <w:t>urbanisation –corridor pour espèces protégées</w:t>
      </w:r>
      <w:r>
        <w:rPr>
          <w:lang w:val="fr-FR"/>
        </w:rPr>
        <w:t> »</w:t>
      </w:r>
      <w:r w:rsidRPr="00F92844">
        <w:rPr>
          <w:lang w:val="fr-FR"/>
        </w:rPr>
        <w:t xml:space="preserve"> [CE]</w:t>
      </w:r>
    </w:p>
    <w:p w14:paraId="2484B286" w14:textId="029AF13B" w:rsidR="00F92844" w:rsidRPr="00F92844" w:rsidRDefault="00F92844" w:rsidP="00F92844">
      <w:pPr>
        <w:rPr>
          <w:lang w:val="fr-FR"/>
        </w:rPr>
      </w:pPr>
      <w:r w:rsidRPr="00F92844">
        <w:rPr>
          <w:lang w:val="fr-FR"/>
        </w:rPr>
        <w:t xml:space="preserve">Les secteurs et éléments soumis à des servitudes spéciales </w:t>
      </w:r>
      <w:r>
        <w:rPr>
          <w:lang w:val="fr-FR"/>
        </w:rPr>
        <w:t>« </w:t>
      </w:r>
      <w:r w:rsidRPr="00F92844">
        <w:rPr>
          <w:lang w:val="fr-FR"/>
        </w:rPr>
        <w:t>Urbanisation – Corridor écologique</w:t>
      </w:r>
      <w:r>
        <w:rPr>
          <w:lang w:val="fr-FR"/>
        </w:rPr>
        <w:t> »</w:t>
      </w:r>
      <w:r w:rsidRPr="00F92844">
        <w:rPr>
          <w:lang w:val="fr-FR"/>
        </w:rPr>
        <w:t xml:space="preserve"> sont marqués de la surimpression </w:t>
      </w:r>
      <w:r>
        <w:rPr>
          <w:lang w:val="fr-FR"/>
        </w:rPr>
        <w:t>« </w:t>
      </w:r>
      <w:r w:rsidRPr="00F92844">
        <w:rPr>
          <w:lang w:val="fr-FR"/>
        </w:rPr>
        <w:t>CE</w:t>
      </w:r>
      <w:r>
        <w:rPr>
          <w:lang w:val="fr-FR"/>
        </w:rPr>
        <w:t> »</w:t>
      </w:r>
      <w:r w:rsidRPr="00F92844">
        <w:rPr>
          <w:lang w:val="fr-FR"/>
        </w:rPr>
        <w:t>.</w:t>
      </w:r>
    </w:p>
    <w:p w14:paraId="11C17F59" w14:textId="69DDAEF5" w:rsidR="00F92844" w:rsidRPr="00F92844" w:rsidRDefault="00F92844" w:rsidP="00F92844">
      <w:pPr>
        <w:rPr>
          <w:lang w:val="fr-FR"/>
        </w:rPr>
      </w:pPr>
      <w:r w:rsidRPr="00F92844">
        <w:rPr>
          <w:lang w:val="fr-FR"/>
        </w:rPr>
        <w:t xml:space="preserve">La zone de servitude </w:t>
      </w:r>
      <w:r>
        <w:rPr>
          <w:lang w:val="fr-FR"/>
        </w:rPr>
        <w:t>« </w:t>
      </w:r>
      <w:r w:rsidRPr="00F92844">
        <w:rPr>
          <w:lang w:val="fr-FR"/>
        </w:rPr>
        <w:t>urbanisation – Corridor écologique</w:t>
      </w:r>
      <w:r>
        <w:rPr>
          <w:lang w:val="fr-FR"/>
        </w:rPr>
        <w:t> »</w:t>
      </w:r>
      <w:r w:rsidRPr="00F92844">
        <w:rPr>
          <w:lang w:val="fr-FR"/>
        </w:rPr>
        <w:t xml:space="preserve"> [CE] vise à favoriser le maillage écologique local. Elle est destinée à l’aménagement d’espaces verts, de jardins privatifs (sans abri jardin) et d’une coulée verte pour les chauves-souris, constitués de la conservation des arbres existants et des plantations d’arbre</w:t>
      </w:r>
      <w:r>
        <w:rPr>
          <w:lang w:val="fr-FR"/>
        </w:rPr>
        <w:t>s indigènes et adaptés au site.</w:t>
      </w:r>
    </w:p>
    <w:p w14:paraId="473F2371" w14:textId="33E402C1" w:rsidR="00F92844" w:rsidRDefault="00F92844" w:rsidP="00F92844">
      <w:pPr>
        <w:rPr>
          <w:lang w:val="fr-FR"/>
        </w:rPr>
      </w:pPr>
      <w:r w:rsidRPr="00F92844">
        <w:rPr>
          <w:lang w:val="fr-FR"/>
        </w:rPr>
        <w:t>Un aménagement paysager comprenant majoritairement des e</w:t>
      </w:r>
      <w:r>
        <w:rPr>
          <w:lang w:val="fr-FR"/>
        </w:rPr>
        <w:t>spèces indigènes est à prévoir.</w:t>
      </w:r>
    </w:p>
    <w:p w14:paraId="5C3F8309" w14:textId="77777777" w:rsidR="00F92844" w:rsidRPr="00F92844" w:rsidRDefault="00F92844" w:rsidP="00F92844">
      <w:pPr>
        <w:rPr>
          <w:lang w:val="fr-FR"/>
        </w:rPr>
      </w:pPr>
      <w:r w:rsidRPr="00F92844">
        <w:rPr>
          <w:lang w:val="fr-FR"/>
        </w:rPr>
        <w:t>Toute construction y est prohibée ainsi que tout remblai et déblai. Le stockage de matériaux et/ou tout stationnement de véhicules y est prohibé.</w:t>
      </w:r>
    </w:p>
    <w:p w14:paraId="3587E9EA" w14:textId="0B92DA12" w:rsidR="00C524CC" w:rsidRPr="006605E2" w:rsidRDefault="00F92844" w:rsidP="00F92844">
      <w:pPr>
        <w:rPr>
          <w:lang w:val="fr-FR"/>
        </w:rPr>
      </w:pPr>
      <w:r w:rsidRPr="00F92844">
        <w:rPr>
          <w:lang w:val="fr-FR"/>
        </w:rPr>
        <w:t>Dans cette zone, seules les infrastructures destinées à la mobilité douce, à la circulation et la rétention des eaux sont autorisées, à condition que leur emprise soit limitée.</w:t>
      </w:r>
      <w:bookmarkStart w:id="0" w:name="_GoBack"/>
      <w:bookmarkEnd w:id="0"/>
    </w:p>
    <w:sectPr w:rsidR="00C524C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24CC"/>
    <w:rsid w:val="00C85115"/>
    <w:rsid w:val="00CB2FE8"/>
    <w:rsid w:val="00CF3132"/>
    <w:rsid w:val="00D35FE3"/>
    <w:rsid w:val="00EA7952"/>
    <w:rsid w:val="00EB23F4"/>
    <w:rsid w:val="00F163B8"/>
    <w:rsid w:val="00F9284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2021-03-18T09:35:00Z</dcterms:modified>
</cp:coreProperties>
</file>