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DE4D4" w14:textId="780932B5" w:rsidR="00941B8E" w:rsidRPr="00941B8E" w:rsidRDefault="00DB0008" w:rsidP="00DB0008">
      <w:r>
        <w:t xml:space="preserve">Art. 14.6 </w:t>
      </w:r>
      <w:r w:rsidR="00941B8E">
        <w:t xml:space="preserve">Petit </w:t>
      </w:r>
      <w:proofErr w:type="spellStart"/>
      <w:r w:rsidR="00941B8E">
        <w:t>patrimoi</w:t>
      </w:r>
      <w:bookmarkStart w:id="0" w:name="_GoBack"/>
      <w:bookmarkEnd w:id="0"/>
      <w:r w:rsidR="00941B8E">
        <w:t>ne</w:t>
      </w:r>
      <w:proofErr w:type="spellEnd"/>
      <w:r w:rsidR="00941B8E">
        <w:t xml:space="preserve"> à conserver</w:t>
      </w:r>
    </w:p>
    <w:p w14:paraId="28C22507" w14:textId="1EA1A773" w:rsidR="00941B8E" w:rsidRPr="00941B8E" w:rsidRDefault="00941B8E" w:rsidP="00941B8E">
      <w:pPr>
        <w:rPr>
          <w:lang w:val="fr-FR"/>
        </w:rPr>
      </w:pPr>
      <w:r w:rsidRPr="00941B8E">
        <w:rPr>
          <w:lang w:val="fr-FR"/>
        </w:rPr>
        <w:t>Les petits patrimoines à conserver sont indiqués sur la partie graphique du PAG et, à titre indicatif, la liste des éléments protégés est annexée au présent document.</w:t>
      </w:r>
    </w:p>
    <w:p w14:paraId="38FDEE07" w14:textId="3B134E17" w:rsidR="006605E2" w:rsidRPr="006605E2" w:rsidRDefault="00941B8E" w:rsidP="00941B8E">
      <w:pPr>
        <w:rPr>
          <w:lang w:val="fr-FR"/>
        </w:rPr>
      </w:pPr>
      <w:r w:rsidRPr="00941B8E">
        <w:rPr>
          <w:lang w:val="fr-FR"/>
        </w:rPr>
        <w:t>Ils ne peuvent subir aucune démolition, transformation, modification ou agrandissement qui nuise à leur valeur historique, artistique ou esthétique et dénature leur volume ou leur aspect architectural.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41B8E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B0008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2021-03-17T13:06:00Z</dcterms:modified>
</cp:coreProperties>
</file>