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E9239" w14:textId="77777777" w:rsidR="00602340" w:rsidRDefault="00602340" w:rsidP="00602340">
      <w:pPr>
        <w:pStyle w:val="Heading1"/>
        <w:rPr>
          <w:lang w:val="fr-FR"/>
        </w:rPr>
      </w:pPr>
      <w:r>
        <w:rPr>
          <w:lang w:val="fr-FR"/>
        </w:rPr>
        <w:t>Art. 4 Zones de sports et de loisirs [REC]</w:t>
      </w:r>
    </w:p>
    <w:p w14:paraId="2C0235DF" w14:textId="65EF1A6A" w:rsidR="00602340" w:rsidRPr="00602340" w:rsidRDefault="00602340" w:rsidP="00602340">
      <w:pPr>
        <w:pStyle w:val="Heading2"/>
        <w:rPr>
          <w:lang w:val="fr-FR"/>
        </w:rPr>
      </w:pPr>
      <w:r>
        <w:rPr>
          <w:lang w:val="fr-FR"/>
        </w:rPr>
        <w:t xml:space="preserve">Art. 4.1 Activités sportives et jeux </w:t>
      </w:r>
      <w:r w:rsidRPr="00602340">
        <w:rPr>
          <w:lang w:val="fr-FR"/>
        </w:rPr>
        <w:t>[REC-1]</w:t>
      </w:r>
    </w:p>
    <w:p w14:paraId="6BD96AF3" w14:textId="77777777" w:rsidR="00602340" w:rsidRPr="00602340" w:rsidRDefault="00602340" w:rsidP="00602340">
      <w:pPr>
        <w:rPr>
          <w:lang w:val="fr-FR"/>
        </w:rPr>
      </w:pPr>
      <w:r w:rsidRPr="00602340">
        <w:rPr>
          <w:lang w:val="fr-FR"/>
        </w:rPr>
        <w:t>Les zones REC-1 – Activités sportives et jeux sont réservées aux constructions et aménagements nécessaires à la vie communautaire du point de vue de la récréation et du sport.</w:t>
      </w:r>
    </w:p>
    <w:p w14:paraId="0EE8DC4C" w14:textId="3192EDA3" w:rsidR="00602340" w:rsidRPr="00602340" w:rsidRDefault="00602340" w:rsidP="00602340">
      <w:pPr>
        <w:rPr>
          <w:lang w:val="fr-FR"/>
        </w:rPr>
      </w:pPr>
      <w:r w:rsidRPr="00602340">
        <w:rPr>
          <w:lang w:val="fr-FR"/>
        </w:rPr>
        <w:t>Seules sont autorisées les constructions légères ne dépassant pas le volume de 100 m</w:t>
      </w:r>
      <w:r w:rsidRPr="00602340">
        <w:rPr>
          <w:vertAlign w:val="superscript"/>
          <w:lang w:val="fr-FR"/>
        </w:rPr>
        <w:t>3</w:t>
      </w:r>
      <w:r w:rsidRPr="00602340">
        <w:rPr>
          <w:lang w:val="fr-FR"/>
        </w:rPr>
        <w:t>, telles que les aires de jeux, pergolas, et autres aménagement de sports, de loisirs et</w:t>
      </w:r>
      <w:r>
        <w:rPr>
          <w:lang w:val="fr-FR"/>
        </w:rPr>
        <w:t xml:space="preserve"> de détente d’utilité publique.</w:t>
      </w:r>
    </w:p>
    <w:p w14:paraId="1658185E" w14:textId="77777777" w:rsidR="00602340" w:rsidRPr="00602340" w:rsidRDefault="00602340" w:rsidP="00602340">
      <w:pPr>
        <w:rPr>
          <w:lang w:val="fr-FR"/>
        </w:rPr>
      </w:pPr>
      <w:r w:rsidRPr="00602340">
        <w:rPr>
          <w:lang w:val="fr-FR"/>
        </w:rPr>
        <w:t>Les aménagements sont à réaliser avec une majorité d’espaces verts.</w:t>
      </w:r>
    </w:p>
    <w:p w14:paraId="38FDEE07" w14:textId="64878639" w:rsidR="006605E2" w:rsidRPr="006605E2" w:rsidRDefault="00602340" w:rsidP="00732511">
      <w:pPr>
        <w:rPr>
          <w:lang w:val="fr-FR"/>
        </w:rPr>
      </w:pPr>
      <w:r w:rsidRPr="00602340">
        <w:rPr>
          <w:lang w:val="fr-FR"/>
        </w:rPr>
        <w:t>Les logements ne sont pas admis.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C4B82"/>
    <w:rsid w:val="00387019"/>
    <w:rsid w:val="0039622D"/>
    <w:rsid w:val="00397462"/>
    <w:rsid w:val="003A681A"/>
    <w:rsid w:val="005D1D9B"/>
    <w:rsid w:val="00602340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2021-03-22T07:43:00Z</dcterms:modified>
</cp:coreProperties>
</file>