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0D556" w14:textId="1ED8F9CA" w:rsidR="00426557" w:rsidRDefault="00426557" w:rsidP="00426557">
      <w:pPr>
        <w:pStyle w:val="Title"/>
      </w:pPr>
      <w:r>
        <w:t>Les règles applicables à la zone de gares ferroviaires et routières</w:t>
      </w:r>
      <w:r>
        <w:t xml:space="preserve"> </w:t>
      </w:r>
      <w:r>
        <w:t>[GARE]</w:t>
      </w:r>
    </w:p>
    <w:p w14:paraId="249520C8" w14:textId="77777777" w:rsidR="00426557" w:rsidRPr="00426557" w:rsidRDefault="00426557" w:rsidP="00426557">
      <w:pPr>
        <w:pStyle w:val="Heading1"/>
      </w:pPr>
      <w:r w:rsidRPr="00426557">
        <w:t>Art. 26 Types et disposition des constructions</w:t>
      </w:r>
    </w:p>
    <w:p w14:paraId="081758A6" w14:textId="77777777" w:rsidR="00426557" w:rsidRDefault="00426557" w:rsidP="00426557">
      <w:r>
        <w:t>En général les constructions doivent être implantées de manière isolée.</w:t>
      </w:r>
    </w:p>
    <w:p w14:paraId="30EA9A21" w14:textId="6A5FCF0F" w:rsidR="00426557" w:rsidRDefault="00426557" w:rsidP="00426557">
      <w:r>
        <w:t>L’implantation en ordre contigu ou en deuxième position sur la même parcelle peut être autorisée si</w:t>
      </w:r>
      <w:r>
        <w:t xml:space="preserve"> </w:t>
      </w:r>
      <w:r>
        <w:t>le bon fonctionnement des activités ferroviaires et routières l’exige. L’accès pour les services de</w:t>
      </w:r>
      <w:r>
        <w:t xml:space="preserve"> </w:t>
      </w:r>
      <w:r>
        <w:t>secours doit être garanti.</w:t>
      </w:r>
    </w:p>
    <w:p w14:paraId="161A8628" w14:textId="606D6F03" w:rsidR="00426557" w:rsidRDefault="00426557" w:rsidP="00426557">
      <w:r>
        <w:t>L’implantation est établie en collaboration avec la Commune par rapport à l’environnement construit</w:t>
      </w:r>
      <w:r>
        <w:t xml:space="preserve"> </w:t>
      </w:r>
      <w:r>
        <w:t>existant et à un parti urbanistique motivé.</w:t>
      </w:r>
    </w:p>
    <w:p w14:paraId="12996DCC" w14:textId="77777777" w:rsidR="00426557" w:rsidRDefault="00426557" w:rsidP="00426557">
      <w:pPr>
        <w:pStyle w:val="Heading1"/>
      </w:pPr>
      <w:r>
        <w:t>Art. 27 Hauteur des constructions</w:t>
      </w:r>
    </w:p>
    <w:p w14:paraId="1A3C8454" w14:textId="3C1AA8E4" w:rsidR="00426557" w:rsidRDefault="00426557" w:rsidP="00426557">
      <w:r>
        <w:t>La hauteur hors tous des constructions, mesurée à partir du niveau du terrain naturel ou du niveau de</w:t>
      </w:r>
      <w:r>
        <w:t xml:space="preserve"> </w:t>
      </w:r>
      <w:r>
        <w:t>la voie de déserte, ne peut pas dépasser 8 mètres.</w:t>
      </w:r>
    </w:p>
    <w:p w14:paraId="0AC32504" w14:textId="41CDAC72" w:rsidR="00426557" w:rsidRDefault="00426557" w:rsidP="00426557">
      <w:r>
        <w:t>En cas d’équipements techniques nécessitant des hauteurs plus élevées, la hauteur maximale au</w:t>
      </w:r>
      <w:r>
        <w:t xml:space="preserve"> </w:t>
      </w:r>
      <w:r>
        <w:t>faîtage autorisée peut être adaptée à l’installation en question, sous conditions que les besoins</w:t>
      </w:r>
      <w:r>
        <w:t xml:space="preserve"> </w:t>
      </w:r>
      <w:r>
        <w:t>particuliers de l'établissement l'exigent (cheminées, ascenseurs, etc.) et les constructions n'entraînent</w:t>
      </w:r>
      <w:r>
        <w:t xml:space="preserve"> </w:t>
      </w:r>
      <w:r>
        <w:t>aucun préjudice pour le voisinage.</w:t>
      </w:r>
    </w:p>
    <w:p w14:paraId="7B6FB529" w14:textId="77777777" w:rsidR="00426557" w:rsidRPr="00426557" w:rsidRDefault="00426557" w:rsidP="00426557">
      <w:pPr>
        <w:pStyle w:val="Heading1"/>
      </w:pPr>
      <w:r w:rsidRPr="00426557">
        <w:t>Art. 28 Reculs et distances</w:t>
      </w:r>
    </w:p>
    <w:p w14:paraId="38FDEE07" w14:textId="770E1997" w:rsidR="006605E2" w:rsidRPr="007D461A" w:rsidRDefault="00426557" w:rsidP="00426557">
      <w:r>
        <w:t>Les reculs entre les constructions et les limites séparatives de terrains ne pourront être inférieurs à 3</w:t>
      </w:r>
      <w:r>
        <w:t xml:space="preserve"> </w:t>
      </w:r>
      <w:r>
        <w:t>mètres pour les reculs latéraux et arrière. Ils devront respecter un recul minimum de 5 mètres pour la</w:t>
      </w:r>
      <w:r>
        <w:t xml:space="preserve"> </w:t>
      </w:r>
      <w:r>
        <w:t>façade avant. Les marges de reculement ne peuvent pas être utilisées comme dépôts de matériaux</w:t>
      </w:r>
      <w:r>
        <w:t xml:space="preserve"> </w:t>
      </w:r>
      <w:bookmarkStart w:id="0" w:name="_GoBack"/>
      <w:bookmarkEnd w:id="0"/>
      <w:r>
        <w:t>ou comme places de stationnement.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2655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2022-09-06T06:57:00Z</dcterms:modified>
</cp:coreProperties>
</file>