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F9BF" w14:textId="5697A4E5" w:rsidR="00BB6A82" w:rsidRDefault="00BB6A82" w:rsidP="00BB6A82">
      <w:pPr>
        <w:pStyle w:val="Heading1"/>
      </w:pPr>
      <w:r>
        <w:t>Art. 17 Zones de servitude « urbanisation »</w:t>
      </w:r>
    </w:p>
    <w:p w14:paraId="2463CAF0" w14:textId="02DFFB72" w:rsidR="00BB6A82" w:rsidRDefault="00BB6A82" w:rsidP="00BB6A82">
      <w:pPr>
        <w:pStyle w:val="ListParagraph"/>
        <w:numPr>
          <w:ilvl w:val="0"/>
          <w:numId w:val="9"/>
        </w:numPr>
      </w:pPr>
      <w:r>
        <w:t>Dans les zones de servitude « urbanisation » des prescriptions spécifiques sont définies à fin d’assurer la sauvegarde de la qualité urbanistique, ainsi que de l’environnement naturel et du paysage d’une certaine partie du territoire communal.</w:t>
      </w:r>
    </w:p>
    <w:p w14:paraId="2F232707" w14:textId="0793B00D" w:rsidR="00BB6A82" w:rsidRDefault="00BB6A82" w:rsidP="00BB6A82">
      <w:pPr>
        <w:ind w:left="720"/>
      </w:pPr>
      <w:r>
        <w:t>Les prescriptions y relatives sont détaillées ci-après par type de servitude, dont la ou les lettres sont indiquées également dans la partie graphique.</w:t>
      </w:r>
    </w:p>
    <w:p w14:paraId="729CFDE6" w14:textId="77777777" w:rsidR="00BB6A82" w:rsidRDefault="00BB6A82" w:rsidP="00BB6A82">
      <w:pPr>
        <w:ind w:left="720"/>
      </w:pPr>
      <w:r>
        <w:t xml:space="preserve">On </w:t>
      </w:r>
      <w:proofErr w:type="gramStart"/>
      <w:r>
        <w:t>distingue:</w:t>
      </w:r>
      <w:proofErr w:type="gramEnd"/>
    </w:p>
    <w:p w14:paraId="3DAED71E" w14:textId="43AF3552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écran vert » (EV)</w:t>
      </w:r>
    </w:p>
    <w:p w14:paraId="7C708B4E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cours d´eau » (E)</w:t>
      </w:r>
    </w:p>
    <w:p w14:paraId="7A3CA355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recul forêt » (F)</w:t>
      </w:r>
    </w:p>
    <w:p w14:paraId="79CB46E8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rétention » (R)</w:t>
      </w:r>
    </w:p>
    <w:p w14:paraId="1AFE1940" w14:textId="77777777" w:rsidR="00BB6A8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parking écologique » (</w:t>
      </w:r>
      <w:proofErr w:type="spellStart"/>
      <w:r>
        <w:t>Péco</w:t>
      </w:r>
      <w:proofErr w:type="spellEnd"/>
      <w:r>
        <w:t>)</w:t>
      </w:r>
    </w:p>
    <w:p w14:paraId="38FDEE07" w14:textId="60EB2395" w:rsidR="006605E2" w:rsidRDefault="00BB6A82" w:rsidP="00BB6A82">
      <w:pPr>
        <w:pStyle w:val="ListParagraph"/>
        <w:numPr>
          <w:ilvl w:val="0"/>
          <w:numId w:val="7"/>
        </w:numPr>
        <w:ind w:left="1800"/>
      </w:pPr>
      <w:r>
        <w:t>Zone de servitude urbanisation – « éléments verts à maintenir » (EM)</w:t>
      </w:r>
    </w:p>
    <w:p w14:paraId="00767FBB" w14:textId="3B3D754E" w:rsidR="003D2E29" w:rsidRDefault="003D2E29" w:rsidP="003D2E29">
      <w:pPr>
        <w:pStyle w:val="ListParagraph"/>
        <w:numPr>
          <w:ilvl w:val="0"/>
          <w:numId w:val="7"/>
        </w:numPr>
        <w:ind w:left="1800"/>
      </w:pPr>
      <w:r>
        <w:t>Zone de servitude urbanisation – « écran vert 40 » (EV40)</w:t>
      </w:r>
    </w:p>
    <w:p w14:paraId="7997A6FF" w14:textId="1D3035C0" w:rsidR="00BB1FFE" w:rsidRPr="0077276A" w:rsidRDefault="00BB1FFE" w:rsidP="00BB1FFE">
      <w:pPr>
        <w:pStyle w:val="ListParagraph"/>
        <w:numPr>
          <w:ilvl w:val="0"/>
          <w:numId w:val="11"/>
        </w:numPr>
        <w:rPr>
          <w:b/>
          <w:u w:val="single"/>
        </w:rPr>
      </w:pPr>
      <w:r w:rsidRPr="0077276A">
        <w:rPr>
          <w:b/>
          <w:u w:val="single"/>
        </w:rPr>
        <w:t>Zone de servitude urbanisation – « cours d´eau » (E</w:t>
      </w:r>
      <w:proofErr w:type="gramStart"/>
      <w:r w:rsidRPr="0077276A">
        <w:rPr>
          <w:b/>
          <w:u w:val="single"/>
        </w:rPr>
        <w:t>):</w:t>
      </w:r>
      <w:proofErr w:type="gramEnd"/>
    </w:p>
    <w:p w14:paraId="37C0F29B" w14:textId="4306A04A" w:rsidR="00BB6A82" w:rsidRPr="007D461A" w:rsidRDefault="00BB1FFE" w:rsidP="00BB1FFE">
      <w:pPr>
        <w:ind w:left="720"/>
      </w:pPr>
      <w:r>
        <w:t xml:space="preserve">La zone de servitude urbanisation – « cours d´eau » vise à protéger et à mettre en valeur un cours d'eau existant respectivement à aménager un cours d´eau à caractère </w:t>
      </w:r>
      <w:proofErr w:type="gramStart"/>
      <w:r>
        <w:t>naturel</w:t>
      </w:r>
      <w:proofErr w:type="gramEnd"/>
      <w:r>
        <w:t xml:space="preserve"> avec mise en place d’une zone tampon. Toute construction ou modification du terrain naturel y est interdite, sauf les mesures de renaturation du cours d'eau et de ses berges.</w:t>
      </w:r>
    </w:p>
    <w:sectPr w:rsidR="00BB6A8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22499"/>
    <w:multiLevelType w:val="hybridMultilevel"/>
    <w:tmpl w:val="51E4100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CB5373"/>
    <w:multiLevelType w:val="hybridMultilevel"/>
    <w:tmpl w:val="2F8C885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D45A1"/>
    <w:multiLevelType w:val="hybridMultilevel"/>
    <w:tmpl w:val="541ABFDA"/>
    <w:lvl w:ilvl="0" w:tplc="86BA29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E05AE7"/>
    <w:multiLevelType w:val="hybridMultilevel"/>
    <w:tmpl w:val="2390B550"/>
    <w:lvl w:ilvl="0" w:tplc="7924C7BA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739E9"/>
    <w:multiLevelType w:val="hybridMultilevel"/>
    <w:tmpl w:val="CC02DC18"/>
    <w:lvl w:ilvl="0" w:tplc="085E6D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596149">
    <w:abstractNumId w:val="5"/>
  </w:num>
  <w:num w:numId="2" w16cid:durableId="2109424599">
    <w:abstractNumId w:val="6"/>
  </w:num>
  <w:num w:numId="3" w16cid:durableId="809372063">
    <w:abstractNumId w:val="9"/>
  </w:num>
  <w:num w:numId="4" w16cid:durableId="701520696">
    <w:abstractNumId w:val="0"/>
  </w:num>
  <w:num w:numId="5" w16cid:durableId="2035881059">
    <w:abstractNumId w:val="1"/>
  </w:num>
  <w:num w:numId="6" w16cid:durableId="155995273">
    <w:abstractNumId w:val="2"/>
  </w:num>
  <w:num w:numId="7" w16cid:durableId="183909659">
    <w:abstractNumId w:val="3"/>
  </w:num>
  <w:num w:numId="8" w16cid:durableId="1676686595">
    <w:abstractNumId w:val="4"/>
  </w:num>
  <w:num w:numId="9" w16cid:durableId="1593733276">
    <w:abstractNumId w:val="7"/>
  </w:num>
  <w:num w:numId="10" w16cid:durableId="1719428738">
    <w:abstractNumId w:val="10"/>
  </w:num>
  <w:num w:numId="11" w16cid:durableId="7937157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F1EB4"/>
    <w:rsid w:val="00387019"/>
    <w:rsid w:val="0039622D"/>
    <w:rsid w:val="00397462"/>
    <w:rsid w:val="003A681A"/>
    <w:rsid w:val="003D2E29"/>
    <w:rsid w:val="005D1D9B"/>
    <w:rsid w:val="006605E2"/>
    <w:rsid w:val="006653E2"/>
    <w:rsid w:val="006B0ABB"/>
    <w:rsid w:val="00732511"/>
    <w:rsid w:val="0077276A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B1FFE"/>
    <w:rsid w:val="00BB6A82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2024-11-29T12:37:00Z</dcterms:modified>
</cp:coreProperties>
</file>