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3D59A" w14:textId="77777777" w:rsidR="00F92825" w:rsidRDefault="00F92825" w:rsidP="00F92825">
      <w:pPr>
        <w:pStyle w:val="Heading1"/>
      </w:pPr>
      <w:r>
        <w:t>Art. 19 Secteurs protégés d’intérêt communal</w:t>
      </w:r>
    </w:p>
    <w:p w14:paraId="38FDEE07" w14:textId="7164A442" w:rsidR="006605E2" w:rsidRDefault="00F92825" w:rsidP="00E63B6F">
      <w:pPr>
        <w:pStyle w:val="ListParagraph"/>
        <w:numPr>
          <w:ilvl w:val="0"/>
          <w:numId w:val="7"/>
        </w:numPr>
      </w:pPr>
      <w:r>
        <w:t xml:space="preserve">Les secteurs protégés de type </w:t>
      </w:r>
      <w:r>
        <w:t>« </w:t>
      </w:r>
      <w:r>
        <w:t>environnement construit</w:t>
      </w:r>
      <w:r>
        <w:t> »</w:t>
      </w:r>
      <w:r>
        <w:t xml:space="preserve"> sont marqués de la surimpression </w:t>
      </w:r>
      <w:r>
        <w:t>« </w:t>
      </w:r>
      <w:r>
        <w:t>C</w:t>
      </w:r>
      <w:r>
        <w:t> »</w:t>
      </w:r>
      <w:r>
        <w:t xml:space="preserve"> et</w:t>
      </w:r>
      <w:r>
        <w:t xml:space="preserve"> </w:t>
      </w:r>
      <w:r>
        <w:t>constituent les parties du territoire communal qui comprennent des immeubles ou parties d’immeubles</w:t>
      </w:r>
      <w:r>
        <w:t xml:space="preserve"> </w:t>
      </w:r>
      <w:r>
        <w:t>dignes de protection et qui répondent à un ou plusieurs des critères suivants: authenticité</w:t>
      </w:r>
      <w:r>
        <w:t xml:space="preserve"> </w:t>
      </w:r>
      <w:r>
        <w:t>de la substance bâtie, de son aménagement, rareté, exemplarité du type de bâtiment, importance</w:t>
      </w:r>
      <w:r>
        <w:t xml:space="preserve"> </w:t>
      </w:r>
      <w:r>
        <w:t>architecturale, témoignage de l’immeuble pour l’histoire nationale, locale, sociale, politique, religieuse,</w:t>
      </w:r>
      <w:r>
        <w:t xml:space="preserve"> </w:t>
      </w:r>
      <w:r>
        <w:t>militaire, technique ou industrielle.</w:t>
      </w:r>
    </w:p>
    <w:p w14:paraId="5D16AD0C" w14:textId="3A6B3114" w:rsidR="00E63B6F" w:rsidRDefault="00E63B6F" w:rsidP="00E63B6F">
      <w:pPr>
        <w:pStyle w:val="ListParagraph"/>
        <w:numPr>
          <w:ilvl w:val="0"/>
          <w:numId w:val="7"/>
        </w:numPr>
      </w:pPr>
      <w:r>
        <w:t xml:space="preserve">Secteur protégé de type </w:t>
      </w:r>
      <w:r>
        <w:t>« </w:t>
      </w:r>
      <w:r>
        <w:t>environnement cons</w:t>
      </w:r>
      <w:r>
        <w:t>truit »</w:t>
      </w:r>
      <w:r>
        <w:t>:</w:t>
      </w:r>
    </w:p>
    <w:p w14:paraId="75832F3E" w14:textId="0ED03BB8" w:rsidR="00E63B6F" w:rsidRDefault="00E63B6F" w:rsidP="00E63B6F">
      <w:pPr>
        <w:ind w:left="720"/>
      </w:pPr>
      <w:r>
        <w:t>Tout projet, telles les constructions nouvelles, ainsi que les transformations, les rénovations et les</w:t>
      </w:r>
      <w:r>
        <w:t xml:space="preserve"> </w:t>
      </w:r>
      <w:r>
        <w:t>travaux d’amélioration énergétiques de constructions existantes, doit s’intégrer par son gabarit et</w:t>
      </w:r>
      <w:r>
        <w:t xml:space="preserve"> </w:t>
      </w:r>
      <w:r>
        <w:t>son langage architectural au niveau du bâti existant et adopter le caractère particulier du secteur</w:t>
      </w:r>
      <w:r>
        <w:t xml:space="preserve"> </w:t>
      </w:r>
      <w:r>
        <w:t xml:space="preserve">protégé de type </w:t>
      </w:r>
      <w:r>
        <w:t>« </w:t>
      </w:r>
      <w:r>
        <w:t>environnement construit</w:t>
      </w:r>
      <w:r>
        <w:t> »</w:t>
      </w:r>
      <w:r>
        <w:t>.</w:t>
      </w:r>
    </w:p>
    <w:p w14:paraId="7D7BEEF7" w14:textId="60BDD099" w:rsidR="00E63B6F" w:rsidRDefault="00E63B6F" w:rsidP="00E63B6F">
      <w:pPr>
        <w:ind w:left="720"/>
      </w:pPr>
      <w:r>
        <w:t>Les éléments à respecter sont l'agencement typique des bâtiments et des aires situés au niveau du</w:t>
      </w:r>
      <w:r>
        <w:t xml:space="preserve"> </w:t>
      </w:r>
      <w:r>
        <w:t xml:space="preserve">secteur protégé de type </w:t>
      </w:r>
      <w:r>
        <w:t>« </w:t>
      </w:r>
      <w:r>
        <w:t>environnement construit</w:t>
      </w:r>
      <w:r>
        <w:t> »</w:t>
      </w:r>
      <w:r>
        <w:t>, et plus précisément, l’implantation, la typologie,</w:t>
      </w:r>
      <w:r>
        <w:t xml:space="preserve"> </w:t>
      </w:r>
      <w:r>
        <w:t>l’intégration au site et le gabarit des constructions caractéristiques, de même que la forme et la pente</w:t>
      </w:r>
      <w:r>
        <w:t xml:space="preserve"> </w:t>
      </w:r>
      <w:r>
        <w:t>de la toiture, les matériaux et les ouvertures en toiture, les saillies, la configuration de la corniche, le</w:t>
      </w:r>
      <w:r>
        <w:t xml:space="preserve"> </w:t>
      </w:r>
      <w:r>
        <w:t>ouvertures en façades, ainsi que les matériaux et teintes traditionnelles et typiques. Ils sont à traduire</w:t>
      </w:r>
      <w:r>
        <w:t xml:space="preserve"> </w:t>
      </w:r>
      <w:r>
        <w:t>dans une architecture contemporaine de qualité pour toute nouvelle construction.</w:t>
      </w:r>
    </w:p>
    <w:p w14:paraId="3CFE74E2" w14:textId="53B2743A" w:rsidR="00E63B6F" w:rsidRDefault="00E63B6F" w:rsidP="00E63B6F">
      <w:pPr>
        <w:ind w:left="720"/>
      </w:pPr>
      <w:r>
        <w:t xml:space="preserve">Le plan d’aménagement particulier </w:t>
      </w:r>
      <w:r>
        <w:t>« </w:t>
      </w:r>
      <w:r>
        <w:t>quartier existant</w:t>
      </w:r>
      <w:r>
        <w:t> »</w:t>
      </w:r>
      <w:r>
        <w:t xml:space="preserve"> précise le secteur protégé de type </w:t>
      </w:r>
      <w:r>
        <w:t>« </w:t>
      </w:r>
      <w:r>
        <w:t>environnement</w:t>
      </w:r>
      <w:r>
        <w:t xml:space="preserve"> </w:t>
      </w:r>
      <w:r>
        <w:t>construit</w:t>
      </w:r>
      <w:r>
        <w:t> »</w:t>
      </w:r>
      <w:r>
        <w:t xml:space="preserve"> à travers le biais d’une servitude de type urbanistique.</w:t>
      </w:r>
    </w:p>
    <w:p w14:paraId="589819CE" w14:textId="00DFB960" w:rsidR="00E63B6F" w:rsidRDefault="00E63B6F" w:rsidP="00E63B6F">
      <w:pPr>
        <w:ind w:left="720"/>
      </w:pPr>
      <w:r>
        <w:t xml:space="preserve">Tout plan d’aménagement particulier </w:t>
      </w:r>
      <w:r>
        <w:t>« </w:t>
      </w:r>
      <w:r>
        <w:t>nouveau quartier</w:t>
      </w:r>
      <w:r>
        <w:t> »</w:t>
      </w:r>
      <w:r>
        <w:t xml:space="preserve"> situé entièrement ou partiellement au niveau</w:t>
      </w:r>
      <w:r>
        <w:t xml:space="preserve"> </w:t>
      </w:r>
      <w:r>
        <w:t xml:space="preserve">d’un secteur protégé de type </w:t>
      </w:r>
      <w:r>
        <w:t>« </w:t>
      </w:r>
      <w:r>
        <w:t>environnement construit</w:t>
      </w:r>
      <w:r>
        <w:t> »</w:t>
      </w:r>
      <w:r>
        <w:t xml:space="preserve"> doit être développé en concertation avec la</w:t>
      </w:r>
      <w:r>
        <w:t xml:space="preserve"> </w:t>
      </w:r>
      <w:r>
        <w:t>Commune, qui peut demander avis à des hommes de l’art en matière d’urbanisme, d’architecture et</w:t>
      </w:r>
      <w:r>
        <w:t xml:space="preserve"> </w:t>
      </w:r>
      <w:r>
        <w:t>de patrimoine bâti, respectivement l'avis du service des sites et monuments nationaux (SSMN). Dans</w:t>
      </w:r>
      <w:r>
        <w:t xml:space="preserve"> </w:t>
      </w:r>
      <w:r>
        <w:t>ce contexte, le bourgmestre peut imposer la modification d’éléments de la composition urbaine et</w:t>
      </w:r>
      <w:r>
        <w:t xml:space="preserve"> </w:t>
      </w:r>
      <w:r>
        <w:t>architecturale, ainsi que des plantations à réaliser et ce dans le but d’assurer la protection du patrimoine</w:t>
      </w:r>
      <w:r>
        <w:t xml:space="preserve"> </w:t>
      </w:r>
      <w:r>
        <w:t>bâti, de même que l’insertion du projet au niveau de l’environnement construit et naturel.</w:t>
      </w:r>
    </w:p>
    <w:p w14:paraId="516A9B1A" w14:textId="6E52BC00" w:rsidR="003356FA" w:rsidRDefault="003356FA" w:rsidP="003356FA">
      <w:pPr>
        <w:pStyle w:val="ListParagraph"/>
        <w:numPr>
          <w:ilvl w:val="0"/>
          <w:numId w:val="8"/>
        </w:numPr>
      </w:pPr>
      <w:r>
        <w:t>Prescriptions générales</w:t>
      </w:r>
      <w:r>
        <w:t>:</w:t>
      </w:r>
    </w:p>
    <w:p w14:paraId="319024DE" w14:textId="44700FDE" w:rsidR="003356FA" w:rsidRDefault="003356FA" w:rsidP="003356FA">
      <w:pPr>
        <w:ind w:left="720"/>
      </w:pPr>
      <w:r>
        <w:lastRenderedPageBreak/>
        <w:t>Le bourgmestre peut interdire tout projet susceptible de porter préjudice à un secteur protégé de</w:t>
      </w:r>
      <w:r>
        <w:t xml:space="preserve"> </w:t>
      </w:r>
      <w:r>
        <w:t xml:space="preserve">type </w:t>
      </w:r>
      <w:r>
        <w:t>« </w:t>
      </w:r>
      <w:r>
        <w:t>environnement construit</w:t>
      </w:r>
      <w:r>
        <w:t> »</w:t>
      </w:r>
      <w:r>
        <w:t xml:space="preserve"> ou à un immeuble ou partie d’immeuble protégé.</w:t>
      </w:r>
    </w:p>
    <w:p w14:paraId="58FC5D6F" w14:textId="3D2F5CC2" w:rsidR="003356FA" w:rsidRDefault="003356FA" w:rsidP="003356FA">
      <w:pPr>
        <w:ind w:left="720"/>
      </w:pPr>
      <w:r>
        <w:t>Le bourgmestre peut solliciter l’avis du Service des Sites et Monuments Nationaux pour tout projet</w:t>
      </w:r>
      <w:r>
        <w:t xml:space="preserve"> </w:t>
      </w:r>
      <w:r>
        <w:t xml:space="preserve">située au niveau d’un secteur protégé de type </w:t>
      </w:r>
      <w:r>
        <w:t>« </w:t>
      </w:r>
      <w:r>
        <w:t>environnement construit</w:t>
      </w:r>
      <w:r>
        <w:t> »</w:t>
      </w:r>
      <w:r>
        <w:t xml:space="preserve"> ou en rapport avec les monuments,</w:t>
      </w:r>
      <w:r>
        <w:t xml:space="preserve"> </w:t>
      </w:r>
      <w:r>
        <w:t>les gabarits et les bâtiments à conserver, ainsi que leurs abords.</w:t>
      </w:r>
    </w:p>
    <w:p w14:paraId="6186B6E6" w14:textId="0D7D678A" w:rsidR="003356FA" w:rsidRDefault="003356FA" w:rsidP="003356FA">
      <w:pPr>
        <w:ind w:left="720"/>
      </w:pPr>
      <w:r>
        <w:t>L’appréciation détaillée des éléments identitaires d’un monument, gabarit ou bâtiment à conserver est</w:t>
      </w:r>
      <w:r>
        <w:t xml:space="preserve"> </w:t>
      </w:r>
      <w:r>
        <w:t>à réaliser au cas par cas, en regard de la valeur respective de chacun des éléments identitaires en</w:t>
      </w:r>
      <w:r>
        <w:t xml:space="preserve"> </w:t>
      </w:r>
      <w:r>
        <w:t>soi, par rapport à l’ensemble de la construction ou de l’aménagement et dans le cadre de l’environnement</w:t>
      </w:r>
      <w:r>
        <w:t xml:space="preserve"> </w:t>
      </w:r>
      <w:r>
        <w:t>construit. Dans ce contexte le bourgmestre peut demander au Service des Sites et Monuments</w:t>
      </w:r>
      <w:r>
        <w:t xml:space="preserve"> </w:t>
      </w:r>
      <w:r>
        <w:t>Nationaux l’établissement d’un inventaire des composantes architecturales identitaires d’un immeuble</w:t>
      </w:r>
      <w:r>
        <w:t xml:space="preserve"> </w:t>
      </w:r>
      <w:r>
        <w:t>ou d’une partie d’immeuble protégé, ainsi que des éléments identitaires aux abords de ce dernier.</w:t>
      </w:r>
    </w:p>
    <w:p w14:paraId="0C364EDD" w14:textId="323FBDF7" w:rsidR="003356FA" w:rsidRPr="007D461A" w:rsidRDefault="003356FA" w:rsidP="003356FA">
      <w:pPr>
        <w:ind w:left="720"/>
      </w:pPr>
      <w:r>
        <w:t xml:space="preserve">La démolition partielle ou totale d’une construction située au niveau du secteur protégé de type </w:t>
      </w:r>
      <w:r>
        <w:t>« </w:t>
      </w:r>
      <w:r>
        <w:t>environnement</w:t>
      </w:r>
      <w:r>
        <w:t xml:space="preserve"> </w:t>
      </w:r>
      <w:r>
        <w:t>construit</w:t>
      </w:r>
      <w:r>
        <w:t> »</w:t>
      </w:r>
      <w:r>
        <w:t xml:space="preserve"> n’est autorisée que pour autant que le propriétaire soit détenteur d’une autorisation</w:t>
      </w:r>
      <w:r>
        <w:t xml:space="preserve"> </w:t>
      </w:r>
      <w:bookmarkStart w:id="0" w:name="_GoBack"/>
      <w:bookmarkEnd w:id="0"/>
      <w:r>
        <w:t>de construire.</w:t>
      </w:r>
    </w:p>
    <w:sectPr w:rsidR="003356F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1688C"/>
    <w:multiLevelType w:val="hybridMultilevel"/>
    <w:tmpl w:val="85824116"/>
    <w:lvl w:ilvl="0" w:tplc="085E6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013AB"/>
    <w:multiLevelType w:val="hybridMultilevel"/>
    <w:tmpl w:val="92FA2004"/>
    <w:lvl w:ilvl="0" w:tplc="B8BE00D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356FA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63B6F"/>
    <w:rsid w:val="00EA7952"/>
    <w:rsid w:val="00EB23F4"/>
    <w:rsid w:val="00F163B8"/>
    <w:rsid w:val="00F9282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2022-09-05T12:35:00Z</dcterms:modified>
</cp:coreProperties>
</file>