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48D" w:rsidRDefault="005052E8" w:rsidP="005052E8">
      <w:pPr>
        <w:pStyle w:val="Heading1"/>
        <w:rPr>
          <w:lang w:val="fr-CI"/>
        </w:rPr>
      </w:pPr>
      <w:bookmarkStart w:id="0" w:name="_Toc32992380"/>
      <w:r>
        <w:rPr>
          <w:lang w:val="fr-CI"/>
        </w:rPr>
        <w:t xml:space="preserve">Art. 20 </w:t>
      </w:r>
      <w:r w:rsidR="0097048D">
        <w:rPr>
          <w:lang w:val="fr-CI"/>
        </w:rPr>
        <w:t>Zones de risques naturels prévisibles</w:t>
      </w:r>
      <w:bookmarkEnd w:id="0"/>
    </w:p>
    <w:p w:rsidR="0097048D" w:rsidRPr="00B71C5E" w:rsidRDefault="0097048D" w:rsidP="005052E8">
      <w:pPr>
        <w:rPr>
          <w:lang w:val="fr-CI"/>
        </w:rPr>
      </w:pPr>
      <w:r w:rsidRPr="00B71C5E">
        <w:rPr>
          <w:lang w:val="fr-CI"/>
        </w:rPr>
        <w:t>Au-delà des zones ou espaces définis en exécution des dispositions légales et réglementaires spécifiques, les zones de risques naturels prévisibles comprennent des fonds ou d’anciens travaux miniers dont l’utilisation du sol peut être soumise à des restrictions</w:t>
      </w:r>
      <w:r>
        <w:rPr>
          <w:lang w:val="fr-CI"/>
        </w:rPr>
        <w:t xml:space="preserve"> en raison</w:t>
      </w:r>
      <w:r w:rsidRPr="00B71C5E">
        <w:rPr>
          <w:lang w:val="fr-CI"/>
        </w:rPr>
        <w:t xml:space="preserve"> d</w:t>
      </w:r>
      <w:r>
        <w:rPr>
          <w:lang w:val="fr-CI"/>
        </w:rPr>
        <w:t>e leur configuration géologique</w:t>
      </w:r>
      <w:r w:rsidRPr="00B71C5E">
        <w:rPr>
          <w:lang w:val="fr-CI"/>
        </w:rPr>
        <w:t xml:space="preserve"> alors qu’ils sont soumis à des risques d’éboulement ou de glissements de terrains</w:t>
      </w:r>
      <w:r>
        <w:rPr>
          <w:lang w:val="fr-CI"/>
        </w:rPr>
        <w:t>.</w:t>
      </w:r>
    </w:p>
    <w:p w:rsidR="0097048D" w:rsidRDefault="0097048D" w:rsidP="005052E8">
      <w:pPr>
        <w:rPr>
          <w:lang w:val="fr-CI"/>
        </w:rPr>
      </w:pPr>
      <w:r>
        <w:rPr>
          <w:lang w:val="fr-CI"/>
        </w:rPr>
        <w:t>Les zones de risques d’éboulement naturel ou de glissement de terrain sont marquées de la surimpression « G » :</w:t>
      </w:r>
    </w:p>
    <w:p w:rsidR="0097048D" w:rsidRPr="005052E8" w:rsidRDefault="0097048D" w:rsidP="005052E8">
      <w:pPr>
        <w:pStyle w:val="ListParagraph"/>
        <w:numPr>
          <w:ilvl w:val="0"/>
          <w:numId w:val="3"/>
        </w:numPr>
        <w:rPr>
          <w:lang w:val="fr-CI"/>
        </w:rPr>
      </w:pPr>
      <w:r w:rsidRPr="005052E8">
        <w:rPr>
          <w:lang w:val="fr-CI"/>
        </w:rPr>
        <w:t>G1- Eboulement d’éléments rocheux,</w:t>
      </w:r>
    </w:p>
    <w:p w:rsidR="0097048D" w:rsidRPr="005052E8" w:rsidRDefault="0097048D" w:rsidP="005052E8">
      <w:pPr>
        <w:pStyle w:val="ListParagraph"/>
        <w:numPr>
          <w:ilvl w:val="0"/>
          <w:numId w:val="3"/>
        </w:numPr>
        <w:rPr>
          <w:lang w:val="fr-CI"/>
        </w:rPr>
      </w:pPr>
      <w:r w:rsidRPr="005052E8">
        <w:rPr>
          <w:lang w:val="fr-CI"/>
        </w:rPr>
        <w:t>G2- Eboulis de pente – glissement de terrain.</w:t>
      </w:r>
    </w:p>
    <w:p w:rsidR="0097048D" w:rsidRDefault="0097048D" w:rsidP="005052E8">
      <w:pPr>
        <w:rPr>
          <w:lang w:val="fr-CI"/>
        </w:rPr>
      </w:pPr>
      <w:r>
        <w:rPr>
          <w:lang w:val="fr-CI"/>
        </w:rPr>
        <w:t>Les zones de risques d’éboulement miniers sont marquées de la surimpression « M ».</w:t>
      </w:r>
    </w:p>
    <w:p w:rsidR="00412836" w:rsidRPr="0097048D" w:rsidRDefault="0097048D">
      <w:pPr>
        <w:rPr>
          <w:lang w:val="fr-CI"/>
        </w:rPr>
      </w:pPr>
      <w:r w:rsidRPr="00B71C5E">
        <w:rPr>
          <w:lang w:val="fr-CI"/>
        </w:rPr>
        <w:t xml:space="preserve">Dans les zones de risques </w:t>
      </w:r>
      <w:r>
        <w:rPr>
          <w:lang w:val="fr-CI"/>
        </w:rPr>
        <w:t xml:space="preserve">d’éboulement d’éléments rocheux ou de glissement de terrain et dans les zones de risques d’éboulement miniers </w:t>
      </w:r>
      <w:r w:rsidRPr="00B71C5E">
        <w:rPr>
          <w:lang w:val="fr-CI"/>
        </w:rPr>
        <w:t xml:space="preserve">il est obligatoire </w:t>
      </w:r>
      <w:r>
        <w:rPr>
          <w:lang w:val="fr-CI"/>
        </w:rPr>
        <w:t>d’</w:t>
      </w:r>
      <w:r w:rsidRPr="00B71C5E">
        <w:rPr>
          <w:lang w:val="fr-CI"/>
        </w:rPr>
        <w:t>établir une évaluation des risques naturels et anthropiques de nature géologique avant tout aménagement du terrain.</w:t>
      </w:r>
      <w:bookmarkStart w:id="1" w:name="_GoBack"/>
      <w:bookmarkEnd w:id="1"/>
    </w:p>
    <w:sectPr w:rsidR="00412836" w:rsidRPr="009704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C428C"/>
    <w:multiLevelType w:val="hybridMultilevel"/>
    <w:tmpl w:val="7804A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3735FD"/>
    <w:multiLevelType w:val="multilevel"/>
    <w:tmpl w:val="855EF3B2"/>
    <w:lvl w:ilvl="0">
      <w:start w:val="1"/>
      <w:numFmt w:val="none"/>
      <w:pStyle w:val="ListBullet2"/>
      <w:lvlText w:val=""/>
      <w:lvlJc w:val="left"/>
      <w:pPr>
        <w:tabs>
          <w:tab w:val="num" w:pos="964"/>
        </w:tabs>
        <w:ind w:left="964" w:hanging="964"/>
      </w:pPr>
      <w:rPr>
        <w:rFonts w:hint="default"/>
      </w:rPr>
    </w:lvl>
    <w:lvl w:ilvl="1">
      <w:start w:val="1"/>
      <w:numFmt w:val="decimal"/>
      <w:pStyle w:val="Heading2"/>
      <w:lvlText w:val="%1%2."/>
      <w:lvlJc w:val="left"/>
      <w:pPr>
        <w:tabs>
          <w:tab w:val="num" w:pos="1277"/>
        </w:tabs>
        <w:ind w:left="1277" w:hanging="709"/>
      </w:pPr>
      <w:rPr>
        <w:rFonts w:hint="default"/>
      </w:rPr>
    </w:lvl>
    <w:lvl w:ilvl="2">
      <w:start w:val="1"/>
      <w:numFmt w:val="decimal"/>
      <w:pStyle w:val="Heading3"/>
      <w:lvlText w:val="%1%2.%3"/>
      <w:lvlJc w:val="left"/>
      <w:pPr>
        <w:tabs>
          <w:tab w:val="num" w:pos="4679"/>
        </w:tabs>
        <w:ind w:left="4679" w:hanging="709"/>
      </w:pPr>
      <w:rPr>
        <w:rFonts w:hint="default"/>
        <w:b/>
        <w:color w:val="auto"/>
      </w:rPr>
    </w:lvl>
    <w:lvl w:ilvl="3">
      <w:start w:val="1"/>
      <w:numFmt w:val="decimal"/>
      <w:pStyle w:val="Heading4"/>
      <w:lvlText w:val="%1%2.%3.%4"/>
      <w:lvlJc w:val="left"/>
      <w:pPr>
        <w:tabs>
          <w:tab w:val="num" w:pos="1715"/>
        </w:tabs>
        <w:ind w:left="1715"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F460D51"/>
    <w:multiLevelType w:val="hybridMultilevel"/>
    <w:tmpl w:val="A9CA562A"/>
    <w:lvl w:ilvl="0" w:tplc="3CD07A5C">
      <w:numFmt w:val="bullet"/>
      <w:lvlText w:val="-"/>
      <w:lvlJc w:val="left"/>
      <w:pPr>
        <w:ind w:left="720" w:hanging="360"/>
      </w:pPr>
      <w:rPr>
        <w:rFonts w:ascii="Arial" w:eastAsia="Times New Roman"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48D"/>
    <w:rsid w:val="00412836"/>
    <w:rsid w:val="005052E8"/>
    <w:rsid w:val="009704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5031F"/>
  <w15:chartTrackingRefBased/>
  <w15:docId w15:val="{7050966F-255D-42FC-94B1-F13B5612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2E8"/>
    <w:pPr>
      <w:spacing w:after="0" w:line="360" w:lineRule="auto"/>
      <w:jc w:val="both"/>
    </w:pPr>
    <w:rPr>
      <w:rFonts w:ascii="Arial" w:eastAsia="Times New Roman" w:hAnsi="Arial" w:cs="Times New Roman"/>
      <w:szCs w:val="20"/>
      <w:lang w:eastAsia="de-DE"/>
    </w:rPr>
  </w:style>
  <w:style w:type="paragraph" w:styleId="Heading1">
    <w:name w:val="heading 1"/>
    <w:basedOn w:val="Normal"/>
    <w:next w:val="Normal"/>
    <w:link w:val="Heading1Char"/>
    <w:uiPriority w:val="9"/>
    <w:qFormat/>
    <w:rsid w:val="005052E8"/>
    <w:pPr>
      <w:keepNext/>
      <w:keepLines/>
      <w:spacing w:before="240" w:after="240"/>
      <w:outlineLvl w:val="0"/>
    </w:pPr>
    <w:rPr>
      <w:rFonts w:eastAsiaTheme="majorEastAsia" w:cstheme="majorBidi"/>
      <w:b/>
      <w:sz w:val="28"/>
      <w:szCs w:val="32"/>
      <w:u w:val="single"/>
    </w:rPr>
  </w:style>
  <w:style w:type="paragraph" w:styleId="Heading2">
    <w:name w:val="heading 2"/>
    <w:basedOn w:val="Normal"/>
    <w:next w:val="Normal"/>
    <w:link w:val="Heading2Char"/>
    <w:qFormat/>
    <w:rsid w:val="0097048D"/>
    <w:pPr>
      <w:keepNext/>
      <w:numPr>
        <w:ilvl w:val="1"/>
        <w:numId w:val="1"/>
      </w:numPr>
      <w:spacing w:before="240"/>
      <w:outlineLvl w:val="1"/>
    </w:pPr>
    <w:rPr>
      <w:rFonts w:eastAsia="Arial Unicode MS"/>
      <w:b/>
      <w:sz w:val="24"/>
    </w:rPr>
  </w:style>
  <w:style w:type="paragraph" w:styleId="Heading3">
    <w:name w:val="heading 3"/>
    <w:basedOn w:val="Normal"/>
    <w:next w:val="Normal"/>
    <w:link w:val="Heading3Char"/>
    <w:qFormat/>
    <w:rsid w:val="0097048D"/>
    <w:pPr>
      <w:keepNext/>
      <w:numPr>
        <w:ilvl w:val="2"/>
        <w:numId w:val="1"/>
      </w:numPr>
      <w:spacing w:before="360" w:line="240" w:lineRule="auto"/>
      <w:ind w:right="-28"/>
      <w:outlineLvl w:val="2"/>
    </w:pPr>
    <w:rPr>
      <w:rFonts w:eastAsia="Arial Unicode MS"/>
      <w:b/>
      <w:lang w:val="fr-FR"/>
    </w:rPr>
  </w:style>
  <w:style w:type="paragraph" w:styleId="Heading4">
    <w:name w:val="heading 4"/>
    <w:basedOn w:val="Normal"/>
    <w:next w:val="Normal"/>
    <w:link w:val="Heading4Char"/>
    <w:qFormat/>
    <w:rsid w:val="0097048D"/>
    <w:pPr>
      <w:keepNext/>
      <w:numPr>
        <w:ilvl w:val="3"/>
        <w:numId w:val="1"/>
      </w:numPr>
      <w:spacing w:before="360"/>
      <w:outlineLvl w:val="3"/>
    </w:pPr>
    <w:rPr>
      <w:b/>
      <w:lang w:val="fr-CH"/>
    </w:rPr>
  </w:style>
  <w:style w:type="paragraph" w:styleId="Heading5">
    <w:name w:val="heading 5"/>
    <w:basedOn w:val="Normal"/>
    <w:next w:val="Normal"/>
    <w:link w:val="Heading5Char"/>
    <w:qFormat/>
    <w:rsid w:val="0097048D"/>
    <w:pPr>
      <w:keepNext/>
      <w:numPr>
        <w:ilvl w:val="4"/>
        <w:numId w:val="1"/>
      </w:numPr>
      <w:outlineLvl w:val="4"/>
    </w:pPr>
    <w:rPr>
      <w:b/>
      <w:lang w:val="fr-CH"/>
    </w:rPr>
  </w:style>
  <w:style w:type="paragraph" w:styleId="Heading6">
    <w:name w:val="heading 6"/>
    <w:basedOn w:val="Normal"/>
    <w:next w:val="Normal"/>
    <w:link w:val="Heading6Char"/>
    <w:qFormat/>
    <w:rsid w:val="0097048D"/>
    <w:pPr>
      <w:keepNext/>
      <w:numPr>
        <w:ilvl w:val="5"/>
        <w:numId w:val="1"/>
      </w:numPr>
      <w:outlineLvl w:val="5"/>
    </w:pPr>
    <w:rPr>
      <w:b/>
      <w:i/>
      <w:lang w:val="fr-CH"/>
    </w:rPr>
  </w:style>
  <w:style w:type="paragraph" w:styleId="Heading8">
    <w:name w:val="heading 8"/>
    <w:basedOn w:val="Normal"/>
    <w:next w:val="Normal"/>
    <w:link w:val="Heading8Char"/>
    <w:qFormat/>
    <w:rsid w:val="0097048D"/>
    <w:pPr>
      <w:keepNext/>
      <w:numPr>
        <w:ilvl w:val="7"/>
        <w:numId w:val="1"/>
      </w:numPr>
      <w:ind w:right="-567"/>
      <w:jc w:val="center"/>
      <w:outlineLvl w:val="7"/>
    </w:pPr>
    <w:rPr>
      <w:b/>
      <w:lang w:val="fr-FR"/>
    </w:rPr>
  </w:style>
  <w:style w:type="paragraph" w:styleId="Heading9">
    <w:name w:val="heading 9"/>
    <w:basedOn w:val="Normal"/>
    <w:next w:val="Normal"/>
    <w:link w:val="Heading9Char"/>
    <w:qFormat/>
    <w:rsid w:val="0097048D"/>
    <w:pPr>
      <w:keepNext/>
      <w:numPr>
        <w:ilvl w:val="8"/>
        <w:numId w:val="1"/>
      </w:numPr>
      <w:outlineLvl w:val="8"/>
    </w:pPr>
    <w:rPr>
      <w:rFonts w:ascii="Helvetica" w:eastAsia="Times" w:hAnsi="Helvetic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048D"/>
    <w:rPr>
      <w:rFonts w:ascii="Arial" w:eastAsia="Arial Unicode MS" w:hAnsi="Arial" w:cs="Times New Roman"/>
      <w:b/>
      <w:sz w:val="24"/>
      <w:szCs w:val="20"/>
      <w:lang w:eastAsia="de-DE"/>
    </w:rPr>
  </w:style>
  <w:style w:type="character" w:customStyle="1" w:styleId="Heading3Char">
    <w:name w:val="Heading 3 Char"/>
    <w:basedOn w:val="DefaultParagraphFont"/>
    <w:link w:val="Heading3"/>
    <w:rsid w:val="0097048D"/>
    <w:rPr>
      <w:rFonts w:ascii="Arial" w:eastAsia="Arial Unicode MS" w:hAnsi="Arial" w:cs="Times New Roman"/>
      <w:b/>
      <w:szCs w:val="20"/>
      <w:lang w:val="fr-FR" w:eastAsia="de-DE"/>
    </w:rPr>
  </w:style>
  <w:style w:type="character" w:customStyle="1" w:styleId="Heading4Char">
    <w:name w:val="Heading 4 Char"/>
    <w:basedOn w:val="DefaultParagraphFont"/>
    <w:link w:val="Heading4"/>
    <w:rsid w:val="0097048D"/>
    <w:rPr>
      <w:rFonts w:ascii="Arial" w:eastAsia="Times New Roman" w:hAnsi="Arial" w:cs="Times New Roman"/>
      <w:b/>
      <w:szCs w:val="20"/>
      <w:lang w:val="fr-CH" w:eastAsia="de-DE"/>
    </w:rPr>
  </w:style>
  <w:style w:type="character" w:customStyle="1" w:styleId="Heading5Char">
    <w:name w:val="Heading 5 Char"/>
    <w:basedOn w:val="DefaultParagraphFont"/>
    <w:link w:val="Heading5"/>
    <w:rsid w:val="0097048D"/>
    <w:rPr>
      <w:rFonts w:ascii="Arial" w:eastAsia="Times New Roman" w:hAnsi="Arial" w:cs="Times New Roman"/>
      <w:b/>
      <w:szCs w:val="20"/>
      <w:lang w:val="fr-CH" w:eastAsia="de-DE"/>
    </w:rPr>
  </w:style>
  <w:style w:type="character" w:customStyle="1" w:styleId="Heading6Char">
    <w:name w:val="Heading 6 Char"/>
    <w:basedOn w:val="DefaultParagraphFont"/>
    <w:link w:val="Heading6"/>
    <w:rsid w:val="0097048D"/>
    <w:rPr>
      <w:rFonts w:ascii="Arial" w:eastAsia="Times New Roman" w:hAnsi="Arial" w:cs="Times New Roman"/>
      <w:b/>
      <w:i/>
      <w:szCs w:val="20"/>
      <w:lang w:val="fr-CH" w:eastAsia="de-DE"/>
    </w:rPr>
  </w:style>
  <w:style w:type="character" w:customStyle="1" w:styleId="Heading8Char">
    <w:name w:val="Heading 8 Char"/>
    <w:basedOn w:val="DefaultParagraphFont"/>
    <w:link w:val="Heading8"/>
    <w:rsid w:val="0097048D"/>
    <w:rPr>
      <w:rFonts w:ascii="Arial" w:eastAsia="Times New Roman" w:hAnsi="Arial" w:cs="Times New Roman"/>
      <w:b/>
      <w:szCs w:val="20"/>
      <w:lang w:val="fr-FR" w:eastAsia="de-DE"/>
    </w:rPr>
  </w:style>
  <w:style w:type="character" w:customStyle="1" w:styleId="Heading9Char">
    <w:name w:val="Heading 9 Char"/>
    <w:basedOn w:val="DefaultParagraphFont"/>
    <w:link w:val="Heading9"/>
    <w:rsid w:val="0097048D"/>
    <w:rPr>
      <w:rFonts w:ascii="Helvetica" w:eastAsia="Times" w:hAnsi="Helvetica" w:cs="Times New Roman"/>
      <w:sz w:val="20"/>
      <w:szCs w:val="20"/>
      <w:lang w:eastAsia="de-DE"/>
    </w:rPr>
  </w:style>
  <w:style w:type="paragraph" w:styleId="ListBullet2">
    <w:name w:val="List Bullet 2"/>
    <w:basedOn w:val="Normal"/>
    <w:autoRedefine/>
    <w:rsid w:val="0097048D"/>
    <w:pPr>
      <w:numPr>
        <w:numId w:val="1"/>
      </w:numPr>
      <w:suppressAutoHyphens/>
      <w:spacing w:line="320" w:lineRule="atLeast"/>
    </w:pPr>
  </w:style>
  <w:style w:type="character" w:customStyle="1" w:styleId="Heading1Char">
    <w:name w:val="Heading 1 Char"/>
    <w:basedOn w:val="DefaultParagraphFont"/>
    <w:link w:val="Heading1"/>
    <w:uiPriority w:val="9"/>
    <w:rsid w:val="005052E8"/>
    <w:rPr>
      <w:rFonts w:ascii="Arial" w:eastAsiaTheme="majorEastAsia" w:hAnsi="Arial" w:cstheme="majorBidi"/>
      <w:b/>
      <w:sz w:val="28"/>
      <w:szCs w:val="32"/>
      <w:u w:val="single"/>
      <w:lang w:eastAsia="de-DE"/>
    </w:rPr>
  </w:style>
  <w:style w:type="paragraph" w:styleId="ListParagraph">
    <w:name w:val="List Paragraph"/>
    <w:basedOn w:val="Normal"/>
    <w:uiPriority w:val="34"/>
    <w:qFormat/>
    <w:rsid w:val="00505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Wonn Hans-Walter</dc:creator>
  <cp:keywords/>
  <dc:description/>
  <cp:lastModifiedBy>Kevin Schutz</cp:lastModifiedBy>
  <cp:revision>2</cp:revision>
  <dcterms:created xsi:type="dcterms:W3CDTF">2020-02-19T07:33:00Z</dcterms:created>
  <dcterms:modified xsi:type="dcterms:W3CDTF">2020-08-25T13:46:00Z</dcterms:modified>
  <cp:contentStatus>Endgültig</cp:contentStatus>
</cp:coreProperties>
</file>