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6AA13" w14:textId="02DEBD71" w:rsidR="0070755E" w:rsidRPr="0070755E" w:rsidRDefault="00B56677" w:rsidP="0070755E">
      <w:pPr>
        <w:pStyle w:val="Heading1"/>
      </w:pPr>
      <w:r>
        <w:t>Art. 7 Zone spéciale « parking écologique » [SPEC-P]</w:t>
      </w:r>
      <w:bookmarkStart w:id="0" w:name="_GoBack"/>
      <w:bookmarkEnd w:id="0"/>
    </w:p>
    <w:p w14:paraId="4B1EFFBC" w14:textId="2DC33C78" w:rsidR="00B56677" w:rsidRDefault="00B56677" w:rsidP="00B56677">
      <w:r>
        <w:t>La zone spéciale « SPEC-P » est exclusivement destinée à accueillir des parkings écologiques.</w:t>
      </w:r>
    </w:p>
    <w:p w14:paraId="7F45B785" w14:textId="77777777" w:rsidR="00B56677" w:rsidRDefault="00B56677" w:rsidP="00B56677">
      <w:r>
        <w:t>Tout aménagement autre que l’aire de stationnement elle-même et ses infrastructures techniques propres y sont interdits. Toute construction est interdite, notamment les car-ports.</w:t>
      </w:r>
    </w:p>
    <w:p w14:paraId="309E5C8F" w14:textId="5CDB8423" w:rsidR="00B56677" w:rsidRDefault="00B56677" w:rsidP="00B56677">
      <w:r>
        <w:t>Les parkings écologiques doivent répondre aux critères cumulatifs suivants:</w:t>
      </w:r>
    </w:p>
    <w:p w14:paraId="6385BA41" w14:textId="77777777" w:rsidR="00B56677" w:rsidRDefault="00B56677" w:rsidP="00B56677">
      <w:pPr>
        <w:pStyle w:val="ListParagraph"/>
        <w:numPr>
          <w:ilvl w:val="0"/>
          <w:numId w:val="7"/>
        </w:numPr>
      </w:pPr>
      <w:r>
        <w:t>L’aménagement sur substrat maigre et sur surfaces filtrantes est à favoriser afin de limiter au maximum l’imperméabilisation du sol;</w:t>
      </w:r>
    </w:p>
    <w:p w14:paraId="53FF8968" w14:textId="77777777" w:rsidR="00B56677" w:rsidRDefault="00B56677" w:rsidP="00B56677">
      <w:pPr>
        <w:pStyle w:val="ListParagraph"/>
        <w:numPr>
          <w:ilvl w:val="0"/>
          <w:numId w:val="7"/>
        </w:numPr>
      </w:pPr>
      <w:r>
        <w:t>Des éléments végétaux, arbres, arbustes ou haies indigènes adaptés au milieu doivent être intégrés à l’aménagement;</w:t>
      </w:r>
    </w:p>
    <w:p w14:paraId="485BDE91" w14:textId="77777777" w:rsidR="00B56677" w:rsidRDefault="00B56677" w:rsidP="00B56677">
      <w:pPr>
        <w:pStyle w:val="ListParagraph"/>
        <w:numPr>
          <w:ilvl w:val="0"/>
          <w:numId w:val="7"/>
        </w:numPr>
      </w:pPr>
      <w:r>
        <w:t>Les stationnements doivent être délimités par des éléments naturels (rondins de bois au sol, poteaux en bois, pierres, bosquets, bandes herbeuses, …);</w:t>
      </w:r>
    </w:p>
    <w:p w14:paraId="38FDEE07" w14:textId="0FDDBB01" w:rsidR="006605E2" w:rsidRPr="007D461A" w:rsidRDefault="00B56677" w:rsidP="00B56677">
      <w:pPr>
        <w:pStyle w:val="ListParagraph"/>
        <w:numPr>
          <w:ilvl w:val="0"/>
          <w:numId w:val="7"/>
        </w:numPr>
      </w:pPr>
      <w:r>
        <w:t xml:space="preserve">La mise en </w:t>
      </w:r>
      <w:proofErr w:type="spellStart"/>
      <w:r>
        <w:t>oeuvre</w:t>
      </w:r>
      <w:proofErr w:type="spellEnd"/>
      <w:r>
        <w:t xml:space="preserve"> du projet doit garantir l’intégration de celui-ci dans le paysage et, dans la mesure du possible, le respect de la forme naturelle du terrain.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80E73"/>
    <w:multiLevelType w:val="hybridMultilevel"/>
    <w:tmpl w:val="1E5ACEB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0755E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56677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2022-04-04T12:31:00Z</dcterms:modified>
</cp:coreProperties>
</file>