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6B87C" w14:textId="1D87A3C0" w:rsidR="000210C4" w:rsidRDefault="000210C4" w:rsidP="000210C4">
      <w:pPr>
        <w:pStyle w:val="Heading2"/>
      </w:pPr>
      <w:r>
        <w:t>Art. 24.7 Cimetière militaire allemand à conserver</w:t>
      </w:r>
    </w:p>
    <w:p w14:paraId="22A369C8" w14:textId="721DD16E" w:rsidR="004E7439" w:rsidRPr="007D461A" w:rsidRDefault="000210C4" w:rsidP="000210C4">
      <w:r>
        <w:t>Le cimetière militaire allemand à conserver, défini comme tel dans la partie graphique du PAG, ne peut subir aucune démolition, transformation, modification ou agrandissement qui puissent nuire à la valeur historique, artistique ou esthétique et altérer le volume ou l’aspect architectural de l’ensemble.</w:t>
      </w:r>
    </w:p>
    <w:sectPr w:rsidR="004E7439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813AF9"/>
    <w:multiLevelType w:val="hybridMultilevel"/>
    <w:tmpl w:val="2D3010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6437205">
    <w:abstractNumId w:val="4"/>
  </w:num>
  <w:num w:numId="2" w16cid:durableId="694423309">
    <w:abstractNumId w:val="5"/>
  </w:num>
  <w:num w:numId="3" w16cid:durableId="1310524663">
    <w:abstractNumId w:val="6"/>
  </w:num>
  <w:num w:numId="4" w16cid:durableId="2136478775">
    <w:abstractNumId w:val="0"/>
  </w:num>
  <w:num w:numId="5" w16cid:durableId="89161395">
    <w:abstractNumId w:val="1"/>
  </w:num>
  <w:num w:numId="6" w16cid:durableId="1754475487">
    <w:abstractNumId w:val="2"/>
  </w:num>
  <w:num w:numId="7" w16cid:durableId="12667706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0C4"/>
    <w:rsid w:val="0002112C"/>
    <w:rsid w:val="000529E4"/>
    <w:rsid w:val="00387019"/>
    <w:rsid w:val="0039622D"/>
    <w:rsid w:val="00397462"/>
    <w:rsid w:val="003A681A"/>
    <w:rsid w:val="004E7439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B90A97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2024-07-11T06:16:00Z</dcterms:modified>
</cp:coreProperties>
</file>