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52C6B" w14:textId="77777777" w:rsidR="009C77E1" w:rsidRPr="009C77E1" w:rsidRDefault="009C77E1" w:rsidP="009C77E1">
      <w:pPr>
        <w:pStyle w:val="Heading1"/>
        <w:rPr>
          <w:lang w:val="fr-FR"/>
        </w:rPr>
      </w:pPr>
      <w:r w:rsidRPr="009C77E1">
        <w:rPr>
          <w:lang w:val="fr-FR"/>
        </w:rPr>
        <w:t>Art. 9 PAP QE de la zone de gares ferroviaires et routières [GARE]</w:t>
      </w:r>
    </w:p>
    <w:p w14:paraId="1A85BCB2" w14:textId="06293084" w:rsidR="009C77E1" w:rsidRPr="009C77E1" w:rsidRDefault="009C77E1" w:rsidP="009C77E1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9C77E1">
        <w:rPr>
          <w:lang w:val="fr-FR"/>
        </w:rPr>
        <w:t>9.1 Destination</w:t>
      </w:r>
    </w:p>
    <w:p w14:paraId="17A4B881" w14:textId="77777777" w:rsidR="009C77E1" w:rsidRPr="009C77E1" w:rsidRDefault="009C77E1" w:rsidP="009C77E1">
      <w:pPr>
        <w:rPr>
          <w:lang w:val="fr-FR"/>
        </w:rPr>
      </w:pPr>
      <w:r w:rsidRPr="009C77E1">
        <w:rPr>
          <w:lang w:val="fr-FR"/>
        </w:rPr>
        <w:t>Le PAP QE de la zone de gares ferroviaires et routi</w:t>
      </w:r>
      <w:bookmarkStart w:id="0" w:name="_GoBack"/>
      <w:bookmarkEnd w:id="0"/>
      <w:r w:rsidRPr="009C77E1">
        <w:rPr>
          <w:lang w:val="fr-FR"/>
        </w:rPr>
        <w:t>ères est destiné à recevoir des bâtiments et aménagements en relation avec les activités ferroviaires et routières.</w:t>
      </w:r>
    </w:p>
    <w:p w14:paraId="2546FD6A" w14:textId="3F7A1379" w:rsidR="009C77E1" w:rsidRPr="009C77E1" w:rsidRDefault="009C77E1" w:rsidP="009C77E1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9C77E1">
        <w:rPr>
          <w:lang w:val="fr-FR"/>
        </w:rPr>
        <w:t>9.2 Agencement des constructions</w:t>
      </w:r>
    </w:p>
    <w:p w14:paraId="2F74891A" w14:textId="2395E7BC" w:rsidR="009C77E1" w:rsidRPr="009C77E1" w:rsidRDefault="009C77E1" w:rsidP="009C77E1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9C77E1">
        <w:rPr>
          <w:lang w:val="fr-FR"/>
        </w:rPr>
        <w:t>9.2.1 Implantation</w:t>
      </w:r>
    </w:p>
    <w:p w14:paraId="24BC69C3" w14:textId="77777777" w:rsidR="009C77E1" w:rsidRPr="009C77E1" w:rsidRDefault="009C77E1" w:rsidP="009C77E1">
      <w:pPr>
        <w:rPr>
          <w:lang w:val="fr-FR"/>
        </w:rPr>
      </w:pPr>
      <w:r w:rsidRPr="009C77E1">
        <w:rPr>
          <w:lang w:val="fr-FR"/>
        </w:rPr>
        <w:t>Les constructions sont isolées, jumelées ou groupés en bande.</w:t>
      </w:r>
    </w:p>
    <w:p w14:paraId="6B3223F8" w14:textId="5CB11C62" w:rsidR="009C77E1" w:rsidRPr="009C77E1" w:rsidRDefault="009C77E1" w:rsidP="009C77E1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9C77E1">
        <w:rPr>
          <w:lang w:val="fr-FR"/>
        </w:rPr>
        <w:t>9.2.2 Marge de reculement</w:t>
      </w:r>
    </w:p>
    <w:p w14:paraId="7D9AE1E4" w14:textId="77777777" w:rsidR="009C77E1" w:rsidRPr="009C77E1" w:rsidRDefault="009C77E1" w:rsidP="009C77E1">
      <w:pPr>
        <w:rPr>
          <w:lang w:val="fr-FR"/>
        </w:rPr>
      </w:pPr>
      <w:r w:rsidRPr="009C77E1">
        <w:rPr>
          <w:lang w:val="fr-FR"/>
        </w:rPr>
        <w:t>Les marges de reculement sont mesurées selon les dispositions du chapitre 2.</w:t>
      </w:r>
    </w:p>
    <w:p w14:paraId="39D8F152" w14:textId="77777777" w:rsidR="009C77E1" w:rsidRPr="009C77E1" w:rsidRDefault="009C77E1" w:rsidP="009C77E1">
      <w:pPr>
        <w:rPr>
          <w:lang w:val="fr-FR"/>
        </w:rPr>
      </w:pPr>
      <w:r w:rsidRPr="009C77E1">
        <w:rPr>
          <w:lang w:val="fr-FR"/>
        </w:rPr>
        <w:t>Des reculs par rapport aux limites de la parcelle ne sont pas prescrits.</w:t>
      </w:r>
    </w:p>
    <w:p w14:paraId="52AEBC9E" w14:textId="27C40821" w:rsidR="009C77E1" w:rsidRPr="009C77E1" w:rsidRDefault="009C77E1" w:rsidP="009C77E1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9C77E1">
        <w:rPr>
          <w:lang w:val="fr-FR"/>
        </w:rPr>
        <w:t>9.3 Gabarit des constructions</w:t>
      </w:r>
    </w:p>
    <w:p w14:paraId="1486CD79" w14:textId="77777777" w:rsidR="009C77E1" w:rsidRPr="009C77E1" w:rsidRDefault="009C77E1" w:rsidP="009C77E1">
      <w:pPr>
        <w:rPr>
          <w:lang w:val="fr-FR"/>
        </w:rPr>
      </w:pPr>
      <w:r w:rsidRPr="009C77E1">
        <w:rPr>
          <w:lang w:val="fr-FR"/>
        </w:rPr>
        <w:t>La profondeur et la hauteur des constructions sont mesurées selon les dispositions du chapitre 2.</w:t>
      </w:r>
    </w:p>
    <w:p w14:paraId="128546CB" w14:textId="049FC010" w:rsidR="009C77E1" w:rsidRPr="009C77E1" w:rsidRDefault="009C77E1" w:rsidP="009C77E1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9C77E1">
        <w:rPr>
          <w:lang w:val="fr-FR"/>
        </w:rPr>
        <w:t>9.3.1 Profondeur</w:t>
      </w:r>
    </w:p>
    <w:p w14:paraId="1DF99731" w14:textId="77777777" w:rsidR="009C77E1" w:rsidRPr="009C77E1" w:rsidRDefault="009C77E1" w:rsidP="009C77E1">
      <w:pPr>
        <w:rPr>
          <w:lang w:val="fr-FR"/>
        </w:rPr>
      </w:pPr>
      <w:r w:rsidRPr="009C77E1">
        <w:rPr>
          <w:lang w:val="fr-FR"/>
        </w:rPr>
        <w:t>La profondeur de la construction est de 12,00 mètres au maximum.</w:t>
      </w:r>
    </w:p>
    <w:p w14:paraId="0B29E42F" w14:textId="0195C6ED" w:rsidR="009C77E1" w:rsidRPr="009C77E1" w:rsidRDefault="009C77E1" w:rsidP="009C77E1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9C77E1">
        <w:rPr>
          <w:lang w:val="fr-FR"/>
        </w:rPr>
        <w:t>9.3.2 Nombre de niveaux et la hauteur</w:t>
      </w:r>
    </w:p>
    <w:p w14:paraId="61238716" w14:textId="77777777" w:rsidR="009C77E1" w:rsidRPr="009C77E1" w:rsidRDefault="009C77E1" w:rsidP="009C77E1">
      <w:pPr>
        <w:rPr>
          <w:lang w:val="fr-FR"/>
        </w:rPr>
      </w:pPr>
      <w:r w:rsidRPr="009C77E1">
        <w:rPr>
          <w:lang w:val="fr-FR"/>
        </w:rPr>
        <w:t>Les constructions peuvent avoir 2 niveaux pleins au maximum, y compris le rez-de-chaussée. Un niveau supplémentaire est autorisé dans les combles ou dans un étage en retrait et il peut être utilisé de façon permanente pour l'habitat.</w:t>
      </w:r>
    </w:p>
    <w:p w14:paraId="2B0230AF" w14:textId="77777777" w:rsidR="009C77E1" w:rsidRPr="009C77E1" w:rsidRDefault="009C77E1" w:rsidP="009C77E1">
      <w:pPr>
        <w:rPr>
          <w:lang w:val="fr-FR"/>
        </w:rPr>
      </w:pPr>
      <w:r w:rsidRPr="009C77E1">
        <w:rPr>
          <w:lang w:val="fr-FR"/>
        </w:rPr>
        <w:t>La hauteur de la corniche ou de l’acrotère est de 7,00 mètres au maximum.</w:t>
      </w:r>
    </w:p>
    <w:p w14:paraId="0E126D50" w14:textId="77777777" w:rsidR="009C77E1" w:rsidRPr="009C77E1" w:rsidRDefault="009C77E1" w:rsidP="009C77E1">
      <w:pPr>
        <w:rPr>
          <w:lang w:val="fr-FR"/>
        </w:rPr>
      </w:pPr>
      <w:r w:rsidRPr="009C77E1">
        <w:rPr>
          <w:lang w:val="fr-FR"/>
        </w:rPr>
        <w:t>La hauteur mesurée entre la corniche principale et le faîte est de 5,00 mètres au maximum. Cette hauteur doit être inférieure d'au moins 0,50 mètre à la hauteur de la corniche principale.</w:t>
      </w:r>
    </w:p>
    <w:p w14:paraId="38FDEE07" w14:textId="73F85154" w:rsidR="006605E2" w:rsidRPr="006605E2" w:rsidRDefault="009C77E1" w:rsidP="009C77E1">
      <w:pPr>
        <w:rPr>
          <w:lang w:val="fr-FR"/>
        </w:rPr>
      </w:pPr>
      <w:r w:rsidRPr="009C77E1">
        <w:rPr>
          <w:lang w:val="fr-FR"/>
        </w:rPr>
        <w:t>La hauteur totale de l’étage en retrait est de 4,00 mètres au maximum, acrotère ou faîte compris. Cette hauteur est mesurée à partir du niveau fini du dernier étage.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C77E1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2021-08-18T11:53:00Z</dcterms:modified>
</cp:coreProperties>
</file>