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95D95" w14:textId="77777777" w:rsidR="00DA3AAA" w:rsidRPr="00DA3AAA" w:rsidRDefault="00DA3AAA" w:rsidP="00DA3AAA">
      <w:pPr>
        <w:pStyle w:val="Heading1"/>
        <w:rPr>
          <w:lang w:val="fr-FR"/>
        </w:rPr>
      </w:pPr>
      <w:r w:rsidRPr="00DA3AAA">
        <w:rPr>
          <w:lang w:val="fr-FR"/>
        </w:rPr>
        <w:t>Art. 18 PAP QE de la z</w:t>
      </w:r>
      <w:bookmarkStart w:id="0" w:name="_GoBack"/>
      <w:bookmarkEnd w:id="0"/>
      <w:r w:rsidRPr="00DA3AAA">
        <w:rPr>
          <w:lang w:val="fr-FR"/>
        </w:rPr>
        <w:t>one de jardins familiaux [JAR]</w:t>
      </w:r>
    </w:p>
    <w:p w14:paraId="6997CB82" w14:textId="7218D4D8" w:rsidR="00DA3AAA" w:rsidRPr="00DA3AAA" w:rsidRDefault="00DA3AAA" w:rsidP="00DA3AAA">
      <w:pPr>
        <w:pStyle w:val="Heading2"/>
        <w:rPr>
          <w:lang w:val="fr-FR"/>
        </w:rPr>
      </w:pPr>
      <w:r w:rsidRPr="00DA3AAA">
        <w:rPr>
          <w:lang w:val="fr-FR"/>
        </w:rPr>
        <w:t>Art. 18.1 Destination</w:t>
      </w:r>
    </w:p>
    <w:p w14:paraId="7F6724C5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Le PAP QE de la zone de jardins familiaux est destiné aux jardins existants ou à aménager c'est-à-dire les potagers, vergers ou jardins d'agrément.</w:t>
      </w:r>
    </w:p>
    <w:p w14:paraId="32FAA502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Pour l’aménagement de cités jardinières couvrant plusieurs terrains, ou si ces terrains ne sont pas encore viabilisés, un concept d’aménagement peut être exigé.</w:t>
      </w:r>
    </w:p>
    <w:p w14:paraId="549918EA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Y sont interdites toutes constructions à l'exception de deux dépendances, notamment un abri de jardin, une serre, une piscine, un abri pour animaux et les constructions similaires.</w:t>
      </w:r>
    </w:p>
    <w:p w14:paraId="105DA506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Les dépendances ne peuvent en aucun cas servir à l'habitation, à l'emplacement d'une ou plusieurs voiture(s) ou à l'exercice d'une activité professionnelle. L'utilisation des dépendances comme abris pour animaux domestiques est soumise pour autorisation du bourgmestre.</w:t>
      </w:r>
    </w:p>
    <w:p w14:paraId="73908CC0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La surface scellée est à réduire au minimum.</w:t>
      </w:r>
    </w:p>
    <w:p w14:paraId="0B749D16" w14:textId="77777777" w:rsidR="00DA3AAA" w:rsidRPr="00DA3AAA" w:rsidRDefault="00DA3AAA" w:rsidP="00DA3AAA">
      <w:pPr>
        <w:rPr>
          <w:lang w:val="fr-FR"/>
        </w:rPr>
      </w:pPr>
      <w:r w:rsidRPr="00DA3AAA">
        <w:rPr>
          <w:lang w:val="fr-FR"/>
        </w:rPr>
        <w:t>La circulation de véhicule motorisé est limitée aux engins nécessaires pour l’entretien des jardins.</w:t>
      </w:r>
    </w:p>
    <w:p w14:paraId="13BB07DF" w14:textId="3DAA5ABB" w:rsidR="00DA3AAA" w:rsidRPr="00DA3AAA" w:rsidRDefault="00DA3AAA" w:rsidP="00DA3AAA">
      <w:pPr>
        <w:pStyle w:val="Heading2"/>
        <w:rPr>
          <w:lang w:val="fr-FR"/>
        </w:rPr>
      </w:pPr>
      <w:r w:rsidRPr="00DA3AAA">
        <w:rPr>
          <w:lang w:val="fr-FR"/>
        </w:rPr>
        <w:t>Art. 18.2 Implantation, marges de reculement et gabarit des constructions</w:t>
      </w:r>
    </w:p>
    <w:p w14:paraId="38FDEE07" w14:textId="0929B64E" w:rsidR="006605E2" w:rsidRPr="006605E2" w:rsidRDefault="00DA3AAA" w:rsidP="00DA3AAA">
      <w:pPr>
        <w:rPr>
          <w:lang w:val="fr-FR"/>
        </w:rPr>
      </w:pPr>
      <w:r w:rsidRPr="00DA3AAA">
        <w:rPr>
          <w:lang w:val="fr-FR"/>
        </w:rPr>
        <w:t>Les dépendances sont isolées.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3AA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2021-08-18T13:34:00Z</dcterms:modified>
</cp:coreProperties>
</file>