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4A456" w14:textId="358F24D9" w:rsidR="0005569B" w:rsidRPr="0005569B" w:rsidRDefault="0005569B" w:rsidP="0005569B">
      <w:pPr>
        <w:pStyle w:val="Heading1"/>
        <w:rPr>
          <w:lang w:val="fr-FR"/>
        </w:rPr>
      </w:pPr>
      <w:r w:rsidRPr="0005569B">
        <w:rPr>
          <w:lang w:val="fr-FR"/>
        </w:rPr>
        <w:t>Art. 14</w:t>
      </w:r>
      <w:r>
        <w:rPr>
          <w:lang w:val="fr-FR"/>
        </w:rPr>
        <w:t xml:space="preserve"> Zones de servitude « urbanisation »</w:t>
      </w:r>
    </w:p>
    <w:p w14:paraId="608168D5" w14:textId="2D387789" w:rsidR="0005569B" w:rsidRPr="0005569B" w:rsidRDefault="0005569B" w:rsidP="0005569B">
      <w:pPr>
        <w:rPr>
          <w:lang w:val="fr-FR"/>
        </w:rPr>
      </w:pPr>
      <w:r w:rsidRPr="0005569B">
        <w:rPr>
          <w:lang w:val="fr-FR"/>
        </w:rPr>
        <w:t xml:space="preserve">Les zones de servitude </w:t>
      </w:r>
      <w:r>
        <w:rPr>
          <w:lang w:val="fr-FR"/>
        </w:rPr>
        <w:t>« </w:t>
      </w:r>
      <w:r w:rsidRPr="0005569B">
        <w:rPr>
          <w:lang w:val="fr-FR"/>
        </w:rPr>
        <w:t>urbanisation</w:t>
      </w:r>
      <w:r>
        <w:rPr>
          <w:lang w:val="fr-FR"/>
        </w:rPr>
        <w:t> »</w:t>
      </w:r>
      <w:r w:rsidRPr="0005569B">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51FED38B" w14:textId="0D3112F2" w:rsidR="0005569B" w:rsidRDefault="0005569B" w:rsidP="00360E14">
      <w:pPr>
        <w:pStyle w:val="Heading2"/>
        <w:rPr>
          <w:lang w:val="fr-FR"/>
        </w:rPr>
      </w:pPr>
      <w:r w:rsidRPr="0005569B">
        <w:rPr>
          <w:lang w:val="fr-FR"/>
        </w:rPr>
        <w:t>Art. 14.</w:t>
      </w:r>
      <w:r w:rsidR="00360E14">
        <w:rPr>
          <w:lang w:val="fr-FR"/>
        </w:rPr>
        <w:t>3</w:t>
      </w:r>
      <w:r>
        <w:rPr>
          <w:lang w:val="fr-FR"/>
        </w:rPr>
        <w:t xml:space="preserve"> Servitude urbanisation –</w:t>
      </w:r>
      <w:r w:rsidR="00360E14">
        <w:rPr>
          <w:lang w:val="fr-FR"/>
        </w:rPr>
        <w:t xml:space="preserve"> Corridor pour espèces protégées [CE]</w:t>
      </w:r>
    </w:p>
    <w:p w14:paraId="79DDC47E" w14:textId="404F9D97" w:rsidR="00360E14" w:rsidRPr="00360E14" w:rsidRDefault="00360E14" w:rsidP="00360E14">
      <w:pPr>
        <w:rPr>
          <w:lang w:val="fr-FR"/>
        </w:rPr>
      </w:pPr>
      <w:r w:rsidRPr="00360E14">
        <w:rPr>
          <w:lang w:val="fr-FR"/>
        </w:rPr>
        <w:t xml:space="preserve">Les secteurs et éléments soumis à des servitudes spéciales </w:t>
      </w:r>
      <w:r>
        <w:rPr>
          <w:lang w:val="fr-FR"/>
        </w:rPr>
        <w:t>« </w:t>
      </w:r>
      <w:r w:rsidRPr="00360E14">
        <w:rPr>
          <w:lang w:val="fr-FR"/>
        </w:rPr>
        <w:t>Urbanisation – Corridor pour espèces protégées</w:t>
      </w:r>
      <w:r>
        <w:rPr>
          <w:lang w:val="fr-FR"/>
        </w:rPr>
        <w:t> »</w:t>
      </w:r>
      <w:r w:rsidRPr="00360E14">
        <w:rPr>
          <w:lang w:val="fr-FR"/>
        </w:rPr>
        <w:t xml:space="preserve"> sont marqués de la surimpression </w:t>
      </w:r>
      <w:r>
        <w:rPr>
          <w:lang w:val="fr-FR"/>
        </w:rPr>
        <w:t>« </w:t>
      </w:r>
      <w:r w:rsidRPr="00360E14">
        <w:rPr>
          <w:lang w:val="fr-FR"/>
        </w:rPr>
        <w:t>CE</w:t>
      </w:r>
      <w:r>
        <w:rPr>
          <w:lang w:val="fr-FR"/>
        </w:rPr>
        <w:t> »</w:t>
      </w:r>
      <w:r w:rsidRPr="00360E14">
        <w:rPr>
          <w:lang w:val="fr-FR"/>
        </w:rPr>
        <w:t>.</w:t>
      </w:r>
    </w:p>
    <w:p w14:paraId="4BC7FE26" w14:textId="5F8EBEE6" w:rsidR="00360E14" w:rsidRPr="00360E14" w:rsidRDefault="00360E14" w:rsidP="00360E14">
      <w:pPr>
        <w:rPr>
          <w:lang w:val="fr-FR"/>
        </w:rPr>
      </w:pPr>
      <w:r w:rsidRPr="00360E14">
        <w:rPr>
          <w:lang w:val="fr-FR"/>
        </w:rPr>
        <w:t xml:space="preserve">La servitude </w:t>
      </w:r>
      <w:r>
        <w:rPr>
          <w:lang w:val="fr-FR"/>
        </w:rPr>
        <w:t>« </w:t>
      </w:r>
      <w:r w:rsidRPr="00360E14">
        <w:rPr>
          <w:lang w:val="fr-FR"/>
        </w:rPr>
        <w:t>Urbanisation – Corridor pour espèces protégées</w:t>
      </w:r>
      <w:r>
        <w:rPr>
          <w:lang w:val="fr-FR"/>
        </w:rPr>
        <w:t> »</w:t>
      </w:r>
      <w:r w:rsidRPr="00360E14">
        <w:rPr>
          <w:lang w:val="fr-FR"/>
        </w:rPr>
        <w:t xml:space="preserve"> doit principalement participer à relier entre eux les habitats de chauves-souris par la réservation d’espaces destinés à cet usage et la préservation de la végétation qui s’y associe.</w:t>
      </w:r>
    </w:p>
    <w:p w14:paraId="526DD2B1" w14:textId="77777777" w:rsidR="00360E14" w:rsidRPr="00360E14" w:rsidRDefault="00360E14" w:rsidP="00360E14">
      <w:pPr>
        <w:rPr>
          <w:lang w:val="fr-FR"/>
        </w:rPr>
      </w:pPr>
      <w:r w:rsidRPr="00360E14">
        <w:rPr>
          <w:lang w:val="fr-FR"/>
        </w:rPr>
        <w:t>Les arbres existants sur ces zones doivent être conservés. Seules sont autorisées, les plantations d’arbres et d’arbustes indigènes ainsi que les infrastructures destinées à la mobilité douce et à l’écoulement et la rétention d’eau.</w:t>
      </w:r>
    </w:p>
    <w:p w14:paraId="3E23FD06" w14:textId="77777777" w:rsidR="00360E14" w:rsidRDefault="00360E14" w:rsidP="00360E14">
      <w:pPr>
        <w:rPr>
          <w:lang w:val="fr-FR"/>
        </w:rPr>
      </w:pPr>
      <w:r w:rsidRPr="00360E14">
        <w:rPr>
          <w:lang w:val="fr-FR"/>
        </w:rPr>
        <w:t xml:space="preserve">La servitude </w:t>
      </w:r>
      <w:r>
        <w:rPr>
          <w:lang w:val="fr-FR"/>
        </w:rPr>
        <w:t>« </w:t>
      </w:r>
      <w:r w:rsidRPr="00360E14">
        <w:rPr>
          <w:lang w:val="fr-FR"/>
        </w:rPr>
        <w:t>urbanisation – corridor pour espèces protégées</w:t>
      </w:r>
      <w:r>
        <w:rPr>
          <w:lang w:val="fr-FR"/>
        </w:rPr>
        <w:t> »</w:t>
      </w:r>
      <w:r w:rsidRPr="00360E14">
        <w:rPr>
          <w:lang w:val="fr-FR"/>
        </w:rPr>
        <w:t xml:space="preserve"> se décline en deux zones distinctes pour lesquelles des largeurs </w:t>
      </w:r>
      <w:r>
        <w:rPr>
          <w:lang w:val="fr-FR"/>
        </w:rPr>
        <w:t>particulières sont à respecter:</w:t>
      </w:r>
    </w:p>
    <w:p w14:paraId="38FDEE07" w14:textId="43287FB9" w:rsidR="006605E2" w:rsidRPr="00360E14" w:rsidRDefault="00360E14" w:rsidP="00360E14">
      <w:pPr>
        <w:pStyle w:val="ListParagraph"/>
        <w:numPr>
          <w:ilvl w:val="0"/>
          <w:numId w:val="7"/>
        </w:numPr>
        <w:rPr>
          <w:lang w:val="fr-FR"/>
        </w:rPr>
      </w:pPr>
      <w:r w:rsidRPr="00360E14">
        <w:rPr>
          <w:lang w:val="fr-FR"/>
        </w:rPr>
        <w:t xml:space="preserve">La zone marquée par la surimpression CE2 couvre des fonds situés au niveau du nouveau quartier </w:t>
      </w:r>
      <w:r>
        <w:rPr>
          <w:lang w:val="fr-FR"/>
        </w:rPr>
        <w:t>« </w:t>
      </w:r>
      <w:r w:rsidRPr="00360E14">
        <w:rPr>
          <w:lang w:val="fr-FR"/>
        </w:rPr>
        <w:t>Rue de Lehberg</w:t>
      </w:r>
      <w:r>
        <w:rPr>
          <w:lang w:val="fr-FR"/>
        </w:rPr>
        <w:t> »</w:t>
      </w:r>
      <w:r w:rsidRPr="00360E14">
        <w:rPr>
          <w:lang w:val="fr-FR"/>
        </w:rPr>
        <w:t>. L’espace à réserver pour assurer la fonctionnalité du corridor est d’au moins 15,00 m mesuré à partir de la lisière de la forêt.</w:t>
      </w:r>
    </w:p>
    <w:sectPr w:rsidR="006605E2" w:rsidRPr="00360E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E1974"/>
    <w:multiLevelType w:val="hybridMultilevel"/>
    <w:tmpl w:val="3B50DF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1840844">
    <w:abstractNumId w:val="4"/>
  </w:num>
  <w:num w:numId="2" w16cid:durableId="713315365">
    <w:abstractNumId w:val="5"/>
  </w:num>
  <w:num w:numId="3" w16cid:durableId="2134790890">
    <w:abstractNumId w:val="6"/>
  </w:num>
  <w:num w:numId="4" w16cid:durableId="1549344237">
    <w:abstractNumId w:val="1"/>
  </w:num>
  <w:num w:numId="5" w16cid:durableId="1563633436">
    <w:abstractNumId w:val="2"/>
  </w:num>
  <w:num w:numId="6" w16cid:durableId="243759225">
    <w:abstractNumId w:val="3"/>
  </w:num>
  <w:num w:numId="7" w16cid:durableId="420950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5569B"/>
    <w:rsid w:val="00086ECD"/>
    <w:rsid w:val="00360E14"/>
    <w:rsid w:val="00387019"/>
    <w:rsid w:val="0039622D"/>
    <w:rsid w:val="00397462"/>
    <w:rsid w:val="003A681A"/>
    <w:rsid w:val="005D1D9B"/>
    <w:rsid w:val="006605E2"/>
    <w:rsid w:val="006653E2"/>
    <w:rsid w:val="00700337"/>
    <w:rsid w:val="00732511"/>
    <w:rsid w:val="007877C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cp:revision>
  <dcterms:created xsi:type="dcterms:W3CDTF">2025-08-11T13:31:00Z</dcterms:created>
  <dcterms:modified xsi:type="dcterms:W3CDTF">2025-08-11T13:32:00Z</dcterms:modified>
</cp:coreProperties>
</file>