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7CF9FF" w14:textId="77777777" w:rsidR="00F246CA" w:rsidRPr="00F246CA" w:rsidRDefault="00F246CA" w:rsidP="00F246CA">
      <w:pPr>
        <w:pStyle w:val="Heading1"/>
        <w:rPr>
          <w:lang w:val="fr-FR"/>
        </w:rPr>
      </w:pPr>
      <w:r w:rsidRPr="00F246CA">
        <w:rPr>
          <w:lang w:val="fr-FR"/>
        </w:rPr>
        <w:t>Art. 16 Prescriptions générales</w:t>
      </w:r>
    </w:p>
    <w:p w14:paraId="668F797C" w14:textId="38214E90" w:rsidR="00F246CA" w:rsidRPr="00F246CA" w:rsidRDefault="00F246CA" w:rsidP="00F246CA">
      <w:pPr>
        <w:rPr>
          <w:lang w:val="fr-FR"/>
        </w:rPr>
      </w:pPr>
      <w:r w:rsidRPr="00F246CA">
        <w:rPr>
          <w:lang w:val="fr-FR"/>
        </w:rPr>
        <w:t xml:space="preserve">Pour les zones soumises à un plan d’aménagement particulier </w:t>
      </w:r>
      <w:r>
        <w:rPr>
          <w:lang w:val="fr-FR"/>
        </w:rPr>
        <w:t>« </w:t>
      </w:r>
      <w:r w:rsidRPr="00F246CA">
        <w:rPr>
          <w:lang w:val="fr-FR"/>
        </w:rPr>
        <w:t>nouveau quartier</w:t>
      </w:r>
      <w:r>
        <w:rPr>
          <w:lang w:val="fr-FR"/>
        </w:rPr>
        <w:t> »</w:t>
      </w:r>
      <w:r w:rsidRPr="00F246CA">
        <w:rPr>
          <w:lang w:val="fr-FR"/>
        </w:rPr>
        <w:t>, le degré d’utilisation du sol est défini dans la partie graphique aux tableaux reprenant</w:t>
      </w:r>
      <w:r>
        <w:rPr>
          <w:lang w:val="fr-FR"/>
        </w:rPr>
        <w:t xml:space="preserve"> le degré d´utilisation du sol.</w:t>
      </w:r>
    </w:p>
    <w:p w14:paraId="29347FB0" w14:textId="1C8E4FEE" w:rsidR="00F246CA" w:rsidRPr="00F246CA" w:rsidRDefault="00F246CA" w:rsidP="00F246CA">
      <w:pPr>
        <w:rPr>
          <w:lang w:val="fr-FR"/>
        </w:rPr>
      </w:pPr>
      <w:r w:rsidRPr="00F246CA">
        <w:rPr>
          <w:lang w:val="fr-FR"/>
        </w:rPr>
        <w:t xml:space="preserve">Le degré d’utilisation du sol des zones soumises à un plan d’aménagement particulier </w:t>
      </w:r>
      <w:r>
        <w:rPr>
          <w:lang w:val="fr-FR"/>
        </w:rPr>
        <w:t>« </w:t>
      </w:r>
      <w:r w:rsidRPr="00F246CA">
        <w:rPr>
          <w:lang w:val="fr-FR"/>
        </w:rPr>
        <w:t>nouveau quartier</w:t>
      </w:r>
      <w:r>
        <w:rPr>
          <w:lang w:val="fr-FR"/>
        </w:rPr>
        <w:t> »</w:t>
      </w:r>
      <w:r w:rsidRPr="00F246CA">
        <w:rPr>
          <w:lang w:val="fr-FR"/>
        </w:rPr>
        <w:t xml:space="preserve"> est exprimé par le coefficient d’utilisation du sol (CUS), par le coefficient d’occupation du sol (COS) et par le coefficient de scellement du sol (CSS). La densité de logements (DL) est fixée pour les zones ou partie de</w:t>
      </w:r>
      <w:r>
        <w:rPr>
          <w:lang w:val="fr-FR"/>
        </w:rPr>
        <w:t>s zones d´habitation et mixtes.</w:t>
      </w:r>
    </w:p>
    <w:p w14:paraId="5E133D28" w14:textId="027715B9" w:rsidR="00F246CA" w:rsidRPr="00F246CA" w:rsidRDefault="00F246CA" w:rsidP="00F246CA">
      <w:pPr>
        <w:rPr>
          <w:lang w:val="fr-FR"/>
        </w:rPr>
      </w:pPr>
      <w:r w:rsidRPr="00F246CA">
        <w:rPr>
          <w:lang w:val="fr-FR"/>
        </w:rPr>
        <w:t xml:space="preserve">Pour tout plan d’aménagement particulier </w:t>
      </w:r>
      <w:r>
        <w:rPr>
          <w:lang w:val="fr-FR"/>
        </w:rPr>
        <w:t>« </w:t>
      </w:r>
      <w:r w:rsidRPr="00F246CA">
        <w:rPr>
          <w:lang w:val="fr-FR"/>
        </w:rPr>
        <w:t>nouveau quartier</w:t>
      </w:r>
      <w:r>
        <w:rPr>
          <w:lang w:val="fr-FR"/>
        </w:rPr>
        <w:t> »</w:t>
      </w:r>
      <w:r w:rsidRPr="00F246CA">
        <w:rPr>
          <w:lang w:val="fr-FR"/>
        </w:rPr>
        <w:t>, les coefficients précités constituent des valeurs moyennes qui sont à respecter pour l’ensemble des fonds couverts par un même degré d’utilisation du sol. Ces coefficients peuvent par conséquent être dépassés p</w:t>
      </w:r>
      <w:r>
        <w:rPr>
          <w:lang w:val="fr-FR"/>
        </w:rPr>
        <w:t>our certains lots ou parcelles.</w:t>
      </w:r>
    </w:p>
    <w:p w14:paraId="231E068B" w14:textId="77777777" w:rsidR="00F246CA" w:rsidRPr="00F246CA" w:rsidRDefault="00F246CA" w:rsidP="00F246CA">
      <w:pPr>
        <w:rPr>
          <w:lang w:val="fr-FR"/>
        </w:rPr>
      </w:pPr>
      <w:r w:rsidRPr="00F246CA">
        <w:rPr>
          <w:lang w:val="fr-FR"/>
        </w:rPr>
        <w:t>La terminologie utilisée à l’alinéa qui précède est reprise à l’Annexe I de la présente partie écrite.</w:t>
      </w:r>
    </w:p>
    <w:p w14:paraId="51EDC242" w14:textId="63307B44" w:rsidR="00F246CA" w:rsidRPr="00F246CA" w:rsidRDefault="00F246CA" w:rsidP="00F246CA">
      <w:pPr>
        <w:pStyle w:val="Heading1"/>
        <w:rPr>
          <w:lang w:val="fr-FR"/>
        </w:rPr>
      </w:pPr>
      <w:r w:rsidRPr="00F246CA">
        <w:rPr>
          <w:lang w:val="fr-FR"/>
        </w:rPr>
        <w:t xml:space="preserve">Art. 25 Les zones délimitant les fonds soumis à l’élaboration d’un plan d’aménagement particulier </w:t>
      </w:r>
      <w:r>
        <w:rPr>
          <w:lang w:val="fr-FR"/>
        </w:rPr>
        <w:t>« </w:t>
      </w:r>
      <w:r w:rsidRPr="00F246CA">
        <w:rPr>
          <w:lang w:val="fr-FR"/>
        </w:rPr>
        <w:t>nouveau quartier</w:t>
      </w:r>
      <w:r>
        <w:rPr>
          <w:lang w:val="fr-FR"/>
        </w:rPr>
        <w:t> »</w:t>
      </w:r>
    </w:p>
    <w:p w14:paraId="38FDEE07" w14:textId="4F64D333" w:rsidR="006605E2" w:rsidRDefault="00F246CA" w:rsidP="00F246CA">
      <w:pPr>
        <w:rPr>
          <w:lang w:val="fr-FR"/>
        </w:rPr>
      </w:pPr>
      <w:r w:rsidRPr="00F246CA">
        <w:rPr>
          <w:lang w:val="fr-FR"/>
        </w:rPr>
        <w:t xml:space="preserve">Le développement urbain dans ces zones est orienté par le schéma directeur. Ces zones font l’objet d’un ou de plusieurs plans d’aménagement particulier </w:t>
      </w:r>
      <w:r>
        <w:rPr>
          <w:lang w:val="fr-FR"/>
        </w:rPr>
        <w:t>« </w:t>
      </w:r>
      <w:r w:rsidRPr="00F246CA">
        <w:rPr>
          <w:lang w:val="fr-FR"/>
        </w:rPr>
        <w:t>nouveaux quartiers</w:t>
      </w:r>
      <w:r>
        <w:rPr>
          <w:lang w:val="fr-FR"/>
        </w:rPr>
        <w:t> ».</w:t>
      </w:r>
    </w:p>
    <w:p w14:paraId="3C4B10DA" w14:textId="5BBD0F53" w:rsidR="007C5213" w:rsidRDefault="007C5213" w:rsidP="00F246CA">
      <w:pPr>
        <w:rPr>
          <w:lang w:val="fr-FR"/>
        </w:rPr>
      </w:pPr>
      <w:r>
        <w:rPr>
          <w:lang w:val="fr-FR"/>
        </w:rPr>
        <w:t>Les constructions existantes peuvent subir des travaux de transformations n’affectant pas plus que 20% de leur volume, de conservation et d’entretien à condition que ces travaux n’augmentent pas la surface et le volume et qu’ils n’ont pas pour effet de modifier le caractère et la destination de la construction.</w:t>
      </w:r>
    </w:p>
    <w:p w14:paraId="5F915BD6" w14:textId="068DE65A" w:rsidR="007C5213" w:rsidRPr="006605E2" w:rsidRDefault="007C5213" w:rsidP="00F246CA">
      <w:pPr>
        <w:rPr>
          <w:lang w:val="fr-FR"/>
        </w:rPr>
      </w:pPr>
      <w:r>
        <w:rPr>
          <w:lang w:val="fr-FR"/>
        </w:rPr>
        <w:t>Un abri de jardin, une dépendance, ou une construction similaire ainsi que des constructions d’utilité publique de faible envergure peuvent être maintenus et entretenus.</w:t>
      </w:r>
    </w:p>
    <w:sectPr w:rsidR="007C5213" w:rsidRPr="006605E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522354100">
    <w:abstractNumId w:val="3"/>
  </w:num>
  <w:num w:numId="2" w16cid:durableId="975991962">
    <w:abstractNumId w:val="4"/>
  </w:num>
  <w:num w:numId="3" w16cid:durableId="1670135033">
    <w:abstractNumId w:val="5"/>
  </w:num>
  <w:num w:numId="4" w16cid:durableId="2064480240">
    <w:abstractNumId w:val="0"/>
  </w:num>
  <w:num w:numId="5" w16cid:durableId="120999500">
    <w:abstractNumId w:val="1"/>
  </w:num>
  <w:num w:numId="6" w16cid:durableId="72850007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5125"/>
    <w:rsid w:val="0002112C"/>
    <w:rsid w:val="00027158"/>
    <w:rsid w:val="000529E4"/>
    <w:rsid w:val="00387019"/>
    <w:rsid w:val="0039622D"/>
    <w:rsid w:val="00397462"/>
    <w:rsid w:val="003A681A"/>
    <w:rsid w:val="005D1D9B"/>
    <w:rsid w:val="006605E2"/>
    <w:rsid w:val="006653E2"/>
    <w:rsid w:val="00732511"/>
    <w:rsid w:val="007B41C9"/>
    <w:rsid w:val="007B5125"/>
    <w:rsid w:val="007C5213"/>
    <w:rsid w:val="008A46DB"/>
    <w:rsid w:val="009D6555"/>
    <w:rsid w:val="00A610F9"/>
    <w:rsid w:val="00AD5B20"/>
    <w:rsid w:val="00B11E93"/>
    <w:rsid w:val="00B208F3"/>
    <w:rsid w:val="00C10C63"/>
    <w:rsid w:val="00C85115"/>
    <w:rsid w:val="00CB2FE8"/>
    <w:rsid w:val="00CF3132"/>
    <w:rsid w:val="00D35FE3"/>
    <w:rsid w:val="00EA7952"/>
    <w:rsid w:val="00EB23F4"/>
    <w:rsid w:val="00F163B8"/>
    <w:rsid w:val="00F246CA"/>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FB7B2F"/>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FB7B2F"/>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247</Words>
  <Characters>1531</Characters>
  <Application>Microsoft Office Word</Application>
  <DocSecurity>0</DocSecurity>
  <Lines>102</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19</cp:revision>
  <dcterms:created xsi:type="dcterms:W3CDTF">2019-11-19T06:33:00Z</dcterms:created>
  <dcterms:modified xsi:type="dcterms:W3CDTF">2025-10-10T09:27:00Z</dcterms:modified>
</cp:coreProperties>
</file>