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B38CF" w14:textId="532D7554" w:rsidR="004F325D" w:rsidRPr="004F325D" w:rsidRDefault="004F325D" w:rsidP="004F325D">
      <w:pPr>
        <w:pStyle w:val="Heading2"/>
        <w:rPr>
          <w:lang w:val="fr-FR"/>
        </w:rPr>
      </w:pPr>
      <w:r>
        <w:rPr>
          <w:lang w:val="fr-FR"/>
        </w:rPr>
        <w:t>Art. 14.2</w:t>
      </w:r>
      <w:r w:rsidRPr="004F325D">
        <w:rPr>
          <w:lang w:val="fr-FR"/>
        </w:rPr>
        <w:t xml:space="preserve"> Éléments protégés d’intérêt communal</w:t>
      </w:r>
    </w:p>
    <w:p w14:paraId="48EBA2A7" w14:textId="77777777" w:rsidR="004F325D" w:rsidRDefault="004F325D" w:rsidP="004F325D">
      <w:pPr>
        <w:rPr>
          <w:lang w:val="fr-FR"/>
        </w:rPr>
      </w:pPr>
      <w:r w:rsidRPr="004F325D">
        <w:rPr>
          <w:lang w:val="fr-FR"/>
        </w:rPr>
        <w:t>Les éléments protégés d’intérêt communal son</w:t>
      </w:r>
      <w:r>
        <w:rPr>
          <w:lang w:val="fr-FR"/>
        </w:rPr>
        <w:t>t regroupés en trois catégories:</w:t>
      </w:r>
    </w:p>
    <w:p w14:paraId="5C192F4D" w14:textId="206308A4" w:rsidR="004F325D" w:rsidRDefault="004F325D" w:rsidP="004F325D">
      <w:pPr>
        <w:pStyle w:val="ListParagraph"/>
        <w:numPr>
          <w:ilvl w:val="0"/>
          <w:numId w:val="8"/>
        </w:numPr>
        <w:rPr>
          <w:lang w:val="fr-FR"/>
        </w:rPr>
      </w:pPr>
      <w:proofErr w:type="gramStart"/>
      <w:r w:rsidRPr="004F325D">
        <w:rPr>
          <w:lang w:val="fr-FR"/>
        </w:rPr>
        <w:t>les</w:t>
      </w:r>
      <w:proofErr w:type="gramEnd"/>
      <w:r w:rsidRPr="004F325D">
        <w:rPr>
          <w:lang w:val="fr-FR"/>
        </w:rPr>
        <w:t xml:space="preserve"> </w:t>
      </w:r>
      <w:r>
        <w:rPr>
          <w:lang w:val="fr-FR"/>
        </w:rPr>
        <w:t>« </w:t>
      </w:r>
      <w:r w:rsidRPr="004F325D">
        <w:rPr>
          <w:lang w:val="fr-FR"/>
        </w:rPr>
        <w:t>constructions à conserver</w:t>
      </w:r>
      <w:r>
        <w:rPr>
          <w:lang w:val="fr-FR"/>
        </w:rPr>
        <w:t> »</w:t>
      </w:r>
      <w:r w:rsidRPr="004F325D">
        <w:rPr>
          <w:lang w:val="fr-FR"/>
        </w:rPr>
        <w:t xml:space="preserve"> correspondent aux constructions qui ont dans le tissu urbain une fonction représentative et/ou stratégique dans l’agencement urbain;</w:t>
      </w:r>
    </w:p>
    <w:p w14:paraId="13471107" w14:textId="77777777" w:rsidR="004F325D" w:rsidRDefault="004F325D" w:rsidP="004F325D">
      <w:pPr>
        <w:pStyle w:val="ListParagraph"/>
        <w:numPr>
          <w:ilvl w:val="0"/>
          <w:numId w:val="8"/>
        </w:numPr>
        <w:rPr>
          <w:lang w:val="fr-FR"/>
        </w:rPr>
      </w:pPr>
      <w:proofErr w:type="gramStart"/>
      <w:r w:rsidRPr="004F325D">
        <w:rPr>
          <w:lang w:val="fr-FR"/>
        </w:rPr>
        <w:t>les</w:t>
      </w:r>
      <w:proofErr w:type="gramEnd"/>
      <w:r w:rsidRPr="004F325D">
        <w:rPr>
          <w:lang w:val="fr-FR"/>
        </w:rPr>
        <w:t xml:space="preserve"> gabarits d’une construction existante à préserver, appelés </w:t>
      </w:r>
      <w:r>
        <w:rPr>
          <w:lang w:val="fr-FR"/>
        </w:rPr>
        <w:t>« </w:t>
      </w:r>
      <w:r w:rsidRPr="004F325D">
        <w:rPr>
          <w:lang w:val="fr-FR"/>
        </w:rPr>
        <w:t>gabarits à préserver</w:t>
      </w:r>
      <w:r>
        <w:rPr>
          <w:lang w:val="fr-FR"/>
        </w:rPr>
        <w:t> »</w:t>
      </w:r>
      <w:r w:rsidRPr="004F325D">
        <w:rPr>
          <w:lang w:val="fr-FR"/>
        </w:rPr>
        <w:t>, correspondent aux immeubles qui participent au caractère villageois des localités par leur morphologie des espaces-rues</w:t>
      </w:r>
      <w:r>
        <w:rPr>
          <w:lang w:val="fr-FR"/>
        </w:rPr>
        <w:t>;</w:t>
      </w:r>
    </w:p>
    <w:p w14:paraId="06EEEE49" w14:textId="61111270" w:rsidR="004F325D" w:rsidRPr="004F325D" w:rsidRDefault="004F325D" w:rsidP="004F325D">
      <w:pPr>
        <w:pStyle w:val="ListParagraph"/>
        <w:numPr>
          <w:ilvl w:val="0"/>
          <w:numId w:val="8"/>
        </w:numPr>
        <w:rPr>
          <w:lang w:val="fr-FR"/>
        </w:rPr>
      </w:pPr>
      <w:proofErr w:type="gramStart"/>
      <w:r w:rsidRPr="004F325D">
        <w:rPr>
          <w:lang w:val="fr-FR"/>
        </w:rPr>
        <w:t>le</w:t>
      </w:r>
      <w:proofErr w:type="gramEnd"/>
      <w:r w:rsidRPr="004F325D">
        <w:rPr>
          <w:lang w:val="fr-FR"/>
        </w:rPr>
        <w:t xml:space="preserve"> </w:t>
      </w:r>
      <w:r>
        <w:rPr>
          <w:lang w:val="fr-FR"/>
        </w:rPr>
        <w:t>« </w:t>
      </w:r>
      <w:r w:rsidRPr="004F325D">
        <w:rPr>
          <w:lang w:val="fr-FR"/>
        </w:rPr>
        <w:t>petit patrimoine à conserver</w:t>
      </w:r>
      <w:r>
        <w:rPr>
          <w:lang w:val="fr-FR"/>
        </w:rPr>
        <w:t> »</w:t>
      </w:r>
      <w:r w:rsidRPr="004F325D">
        <w:rPr>
          <w:lang w:val="fr-FR"/>
        </w:rPr>
        <w:t xml:space="preserve"> correspond aux objets qui ne constituent pas des maisons mais qui témoignent de la vie et du travail des hommes, typiques tant de leur période de construction que de leur région.</w:t>
      </w:r>
    </w:p>
    <w:p w14:paraId="173813C7" w14:textId="70B066AB" w:rsidR="004F325D" w:rsidRPr="004F325D" w:rsidRDefault="004F325D" w:rsidP="004F325D">
      <w:pPr>
        <w:pStyle w:val="Heading3"/>
        <w:rPr>
          <w:lang w:val="fr-FR"/>
        </w:rPr>
      </w:pPr>
      <w:r>
        <w:rPr>
          <w:lang w:val="fr-FR"/>
        </w:rPr>
        <w:t>Art. 14.2.1</w:t>
      </w:r>
      <w:r w:rsidRPr="004F325D">
        <w:rPr>
          <w:lang w:val="fr-FR"/>
        </w:rPr>
        <w:t xml:space="preserve"> Règles communes aux </w:t>
      </w:r>
      <w:r>
        <w:rPr>
          <w:lang w:val="fr-FR"/>
        </w:rPr>
        <w:t>« </w:t>
      </w:r>
      <w:r w:rsidRPr="004F325D">
        <w:rPr>
          <w:lang w:val="fr-FR"/>
        </w:rPr>
        <w:t>gabarits à préserver</w:t>
      </w:r>
      <w:r>
        <w:rPr>
          <w:lang w:val="fr-FR"/>
        </w:rPr>
        <w:t> »</w:t>
      </w:r>
      <w:r w:rsidRPr="004F325D">
        <w:rPr>
          <w:lang w:val="fr-FR"/>
        </w:rPr>
        <w:t xml:space="preserve"> et aux </w:t>
      </w:r>
      <w:r>
        <w:rPr>
          <w:lang w:val="fr-FR"/>
        </w:rPr>
        <w:t>« </w:t>
      </w:r>
      <w:r w:rsidRPr="004F325D">
        <w:rPr>
          <w:lang w:val="fr-FR"/>
        </w:rPr>
        <w:t>constructions à conserver</w:t>
      </w:r>
      <w:r>
        <w:rPr>
          <w:lang w:val="fr-FR"/>
        </w:rPr>
        <w:t> »</w:t>
      </w:r>
    </w:p>
    <w:p w14:paraId="5D5B880B" w14:textId="3A80D22B" w:rsidR="004F325D" w:rsidRPr="004F325D" w:rsidRDefault="004F325D" w:rsidP="004F325D">
      <w:pPr>
        <w:rPr>
          <w:lang w:val="fr-FR"/>
        </w:rPr>
      </w:pPr>
      <w:r w:rsidRPr="004F325D">
        <w:rPr>
          <w:lang w:val="fr-FR"/>
        </w:rPr>
        <w:t xml:space="preserve">a) Les éléments à conserver sont détaillés aux articles 14.2.2 pour les </w:t>
      </w:r>
      <w:r>
        <w:rPr>
          <w:lang w:val="fr-FR"/>
        </w:rPr>
        <w:t>« </w:t>
      </w:r>
      <w:r w:rsidRPr="004F325D">
        <w:rPr>
          <w:lang w:val="fr-FR"/>
        </w:rPr>
        <w:t>gabarits à préserver</w:t>
      </w:r>
      <w:r>
        <w:rPr>
          <w:lang w:val="fr-FR"/>
        </w:rPr>
        <w:t> »</w:t>
      </w:r>
      <w:r w:rsidRPr="004F325D">
        <w:rPr>
          <w:lang w:val="fr-FR"/>
        </w:rPr>
        <w:t xml:space="preserve"> et 14.2.3 pour les </w:t>
      </w:r>
      <w:r>
        <w:rPr>
          <w:lang w:val="fr-FR"/>
        </w:rPr>
        <w:t>« </w:t>
      </w:r>
      <w:r w:rsidRPr="004F325D">
        <w:rPr>
          <w:lang w:val="fr-FR"/>
        </w:rPr>
        <w:t>constructions à conserver</w:t>
      </w:r>
      <w:r>
        <w:rPr>
          <w:lang w:val="fr-FR"/>
        </w:rPr>
        <w:t> »</w:t>
      </w:r>
      <w:r w:rsidRPr="004F325D">
        <w:rPr>
          <w:lang w:val="fr-FR"/>
        </w:rPr>
        <w:t>. Les éléments non authentiques, ayant subi des transformations substantielles par rapport à leur état d’origine, ne sont pas à considérer.</w:t>
      </w:r>
    </w:p>
    <w:p w14:paraId="1B7EE42B" w14:textId="77777777" w:rsidR="004F325D" w:rsidRPr="004F325D" w:rsidRDefault="004F325D" w:rsidP="004F325D">
      <w:pPr>
        <w:rPr>
          <w:lang w:val="fr-FR"/>
        </w:rPr>
      </w:pPr>
      <w:r w:rsidRPr="004F325D">
        <w:rPr>
          <w:lang w:val="fr-FR"/>
        </w:rPr>
        <w:t>b) La hiérarchie initiale entre constructions principales et annexes doit être respectée dans tout projet, aussi bien pour les volumes, notamment la proportionnalité de façades, qu’en ce qui concerne les hauteurs à la corniche et au faîtage.</w:t>
      </w:r>
    </w:p>
    <w:p w14:paraId="6E03F4C0" w14:textId="042FDB8A" w:rsidR="004F325D" w:rsidRDefault="004F325D" w:rsidP="004F325D">
      <w:r w:rsidRPr="004F325D">
        <w:rPr>
          <w:lang w:val="fr-FR"/>
        </w:rPr>
        <w:t xml:space="preserve">c) Des dérogations aux règles concernant les éléments à conserver peuvent exceptionnellement être autorisées afin d’améliorer l’habitabilité de la construction, sans porter atteinte à la hiérarchie entre volumes définie au paragraphe précédent. </w:t>
      </w:r>
      <w:proofErr w:type="spellStart"/>
      <w:r>
        <w:t>Toute</w:t>
      </w:r>
      <w:proofErr w:type="spellEnd"/>
      <w:r>
        <w:t xml:space="preserve"> modificat</w:t>
      </w:r>
      <w:r>
        <w:t xml:space="preserve">ion </w:t>
      </w:r>
      <w:proofErr w:type="spellStart"/>
      <w:r>
        <w:t>doit</w:t>
      </w:r>
      <w:proofErr w:type="spellEnd"/>
      <w:r>
        <w:t xml:space="preserve"> </w:t>
      </w:r>
      <w:proofErr w:type="spellStart"/>
      <w:r>
        <w:t>être</w:t>
      </w:r>
      <w:proofErr w:type="spellEnd"/>
      <w:r>
        <w:t xml:space="preserve"> </w:t>
      </w:r>
      <w:proofErr w:type="spellStart"/>
      <w:r>
        <w:t>dûment</w:t>
      </w:r>
      <w:proofErr w:type="spellEnd"/>
      <w:r>
        <w:t xml:space="preserve"> </w:t>
      </w:r>
      <w:proofErr w:type="spellStart"/>
      <w:r>
        <w:t>justifiée</w:t>
      </w:r>
      <w:proofErr w:type="spellEnd"/>
      <w:r>
        <w:t>.</w:t>
      </w:r>
    </w:p>
    <w:p w14:paraId="22F61200" w14:textId="3B05E093" w:rsidR="005E67CB" w:rsidRDefault="004F325D" w:rsidP="004F325D">
      <w:pPr>
        <w:rPr>
          <w:lang w:val="fr-FR"/>
        </w:rPr>
      </w:pPr>
      <w:r w:rsidRPr="004F325D">
        <w:rPr>
          <w:lang w:val="fr-FR"/>
        </w:rPr>
        <w:t>d) Des extensions contemporaines sont autorisées en façades arrière et latérales. En cas de constructions jumelées ou en bande, les gabarits des extensions doivent être adaptés aux gabarits des constructions voisines.</w:t>
      </w:r>
    </w:p>
    <w:p w14:paraId="5F58E9EB" w14:textId="36ABF16F" w:rsidR="004F325D" w:rsidRPr="004F325D" w:rsidRDefault="004F325D" w:rsidP="004F325D">
      <w:pPr>
        <w:pStyle w:val="Heading3"/>
        <w:rPr>
          <w:lang w:val="fr-FR"/>
        </w:rPr>
      </w:pPr>
      <w:r w:rsidRPr="004F325D">
        <w:rPr>
          <w:lang w:val="fr-FR"/>
        </w:rPr>
        <w:t>Art.</w:t>
      </w:r>
      <w:r>
        <w:rPr>
          <w:lang w:val="fr-FR"/>
        </w:rPr>
        <w:t xml:space="preserve"> </w:t>
      </w:r>
      <w:r w:rsidRPr="004F325D">
        <w:rPr>
          <w:lang w:val="fr-FR"/>
        </w:rPr>
        <w:t>14.2.3 Constructions à conserver</w:t>
      </w:r>
    </w:p>
    <w:p w14:paraId="0F9CECA9" w14:textId="77777777" w:rsidR="004F325D" w:rsidRDefault="004F325D" w:rsidP="004F325D">
      <w:pPr>
        <w:rPr>
          <w:lang w:val="fr-FR"/>
        </w:rPr>
      </w:pPr>
      <w:r w:rsidRPr="004F325D">
        <w:rPr>
          <w:lang w:val="fr-FR"/>
        </w:rPr>
        <w:t xml:space="preserve">Tout projet doit respecter le </w:t>
      </w:r>
      <w:r>
        <w:rPr>
          <w:lang w:val="fr-FR"/>
        </w:rPr>
        <w:t>« </w:t>
      </w:r>
      <w:r w:rsidRPr="004F325D">
        <w:rPr>
          <w:lang w:val="fr-FR"/>
        </w:rPr>
        <w:t>gabarit</w:t>
      </w:r>
      <w:r>
        <w:rPr>
          <w:lang w:val="fr-FR"/>
        </w:rPr>
        <w:t> »</w:t>
      </w:r>
      <w:r w:rsidRPr="004F325D">
        <w:rPr>
          <w:lang w:val="fr-FR"/>
        </w:rPr>
        <w:t xml:space="preserve"> défini à l’article ci-avant et veiller à la conservation et à la mise</w:t>
      </w:r>
      <w:r>
        <w:rPr>
          <w:lang w:val="fr-FR"/>
        </w:rPr>
        <w:t xml:space="preserve"> </w:t>
      </w:r>
      <w:r w:rsidRPr="004F325D">
        <w:rPr>
          <w:lang w:val="fr-FR"/>
        </w:rPr>
        <w:t>en valeur des éléments existants caractéristiques concernant</w:t>
      </w:r>
      <w:r>
        <w:rPr>
          <w:lang w:val="fr-FR"/>
        </w:rPr>
        <w:t xml:space="preserve"> l‘extérieur de la construction:</w:t>
      </w:r>
    </w:p>
    <w:p w14:paraId="7D5FF9EE" w14:textId="6604244F" w:rsidR="004F325D" w:rsidRDefault="004F325D" w:rsidP="004F325D">
      <w:pPr>
        <w:pStyle w:val="ListParagraph"/>
        <w:numPr>
          <w:ilvl w:val="0"/>
          <w:numId w:val="9"/>
        </w:numPr>
        <w:rPr>
          <w:lang w:val="fr-FR"/>
        </w:rPr>
      </w:pPr>
      <w:proofErr w:type="gramStart"/>
      <w:r>
        <w:rPr>
          <w:lang w:val="fr-FR"/>
        </w:rPr>
        <w:t>l</w:t>
      </w:r>
      <w:r w:rsidRPr="004F325D">
        <w:rPr>
          <w:lang w:val="fr-FR"/>
        </w:rPr>
        <w:t>es</w:t>
      </w:r>
      <w:proofErr w:type="gramEnd"/>
      <w:r w:rsidRPr="004F325D">
        <w:rPr>
          <w:lang w:val="fr-FR"/>
        </w:rPr>
        <w:t xml:space="preserve"> dimensions, formes et positions des ouvertures, en façade et en toiture;</w:t>
      </w:r>
    </w:p>
    <w:p w14:paraId="5B21BDF7" w14:textId="77777777" w:rsidR="004F325D" w:rsidRDefault="004F325D" w:rsidP="004F325D">
      <w:pPr>
        <w:pStyle w:val="ListParagraph"/>
        <w:numPr>
          <w:ilvl w:val="0"/>
          <w:numId w:val="9"/>
        </w:numPr>
        <w:rPr>
          <w:lang w:val="fr-FR"/>
        </w:rPr>
      </w:pPr>
      <w:proofErr w:type="gramStart"/>
      <w:r w:rsidRPr="004F325D">
        <w:rPr>
          <w:lang w:val="fr-FR"/>
        </w:rPr>
        <w:t>les</w:t>
      </w:r>
      <w:proofErr w:type="gramEnd"/>
      <w:r w:rsidRPr="004F325D">
        <w:rPr>
          <w:lang w:val="fr-FR"/>
        </w:rPr>
        <w:t xml:space="preserve"> modénatures et éléments de décoration;</w:t>
      </w:r>
    </w:p>
    <w:p w14:paraId="37BC7F84" w14:textId="48435BB3" w:rsidR="004F325D" w:rsidRPr="004F325D" w:rsidRDefault="004F325D" w:rsidP="004F325D">
      <w:pPr>
        <w:pStyle w:val="ListParagraph"/>
        <w:numPr>
          <w:ilvl w:val="0"/>
          <w:numId w:val="9"/>
        </w:numPr>
        <w:rPr>
          <w:lang w:val="fr-FR"/>
        </w:rPr>
      </w:pPr>
      <w:proofErr w:type="gramStart"/>
      <w:r w:rsidRPr="004F325D">
        <w:rPr>
          <w:lang w:val="fr-FR"/>
        </w:rPr>
        <w:t>les</w:t>
      </w:r>
      <w:proofErr w:type="gramEnd"/>
      <w:r w:rsidRPr="004F325D">
        <w:rPr>
          <w:lang w:val="fr-FR"/>
        </w:rPr>
        <w:t xml:space="preserve"> revêtements et teintes utilisés traditionnellement.</w:t>
      </w:r>
    </w:p>
    <w:p w14:paraId="6B853E04" w14:textId="669BA75B" w:rsidR="004F325D" w:rsidRPr="004F325D" w:rsidRDefault="004F325D" w:rsidP="004F325D">
      <w:pPr>
        <w:rPr>
          <w:lang w:val="fr-FR"/>
        </w:rPr>
      </w:pPr>
      <w:r w:rsidRPr="004F325D">
        <w:rPr>
          <w:lang w:val="fr-FR"/>
        </w:rPr>
        <w:t xml:space="preserve">Les </w:t>
      </w:r>
      <w:r>
        <w:rPr>
          <w:lang w:val="fr-FR"/>
        </w:rPr>
        <w:t>« constructions à conserver »</w:t>
      </w:r>
      <w:r w:rsidRPr="004F325D">
        <w:rPr>
          <w:lang w:val="fr-FR"/>
        </w:rPr>
        <w:t xml:space="preserve"> ne peuvent subir aucune transformation qui pourrait nuire à leur</w:t>
      </w:r>
      <w:r>
        <w:rPr>
          <w:lang w:val="fr-FR"/>
        </w:rPr>
        <w:t xml:space="preserve"> </w:t>
      </w:r>
      <w:r w:rsidRPr="004F325D">
        <w:rPr>
          <w:lang w:val="fr-FR"/>
        </w:rPr>
        <w:t xml:space="preserve">valeur historique ou esthétique, altérer leur gabarit ou leur aspect architectural. Leur </w:t>
      </w:r>
      <w:r w:rsidRPr="004F325D">
        <w:rPr>
          <w:lang w:val="fr-FR"/>
        </w:rPr>
        <w:lastRenderedPageBreak/>
        <w:t>démolition est à</w:t>
      </w:r>
      <w:r>
        <w:rPr>
          <w:lang w:val="fr-FR"/>
        </w:rPr>
        <w:t xml:space="preserve"> </w:t>
      </w:r>
      <w:r w:rsidRPr="004F325D">
        <w:rPr>
          <w:lang w:val="fr-FR"/>
        </w:rPr>
        <w:t>considérer comme</w:t>
      </w:r>
      <w:r>
        <w:rPr>
          <w:lang w:val="fr-FR"/>
        </w:rPr>
        <w:t xml:space="preserve"> </w:t>
      </w:r>
      <w:r w:rsidRPr="004F325D">
        <w:rPr>
          <w:lang w:val="fr-FR"/>
        </w:rPr>
        <w:t>exceptionnelle et doit être dûment motivée par des raisons impérieuses de sécurité</w:t>
      </w:r>
      <w:r>
        <w:rPr>
          <w:lang w:val="fr-FR"/>
        </w:rPr>
        <w:t xml:space="preserve"> </w:t>
      </w:r>
      <w:bookmarkStart w:id="0" w:name="_GoBack"/>
      <w:bookmarkEnd w:id="0"/>
      <w:r>
        <w:rPr>
          <w:lang w:val="fr-FR"/>
        </w:rPr>
        <w:t>ou de salubrité.</w:t>
      </w:r>
    </w:p>
    <w:sectPr w:rsidR="004F325D" w:rsidRPr="004F32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F4C3C"/>
    <w:multiLevelType w:val="hybridMultilevel"/>
    <w:tmpl w:val="ADCAA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CB2F50"/>
    <w:multiLevelType w:val="hybridMultilevel"/>
    <w:tmpl w:val="ACEC4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2D225B"/>
    <w:rsid w:val="00387019"/>
    <w:rsid w:val="0039622D"/>
    <w:rsid w:val="0047184E"/>
    <w:rsid w:val="00472CA4"/>
    <w:rsid w:val="004B0C87"/>
    <w:rsid w:val="004F325D"/>
    <w:rsid w:val="0052694D"/>
    <w:rsid w:val="005C4B6B"/>
    <w:rsid w:val="005E67CB"/>
    <w:rsid w:val="006605E2"/>
    <w:rsid w:val="00732511"/>
    <w:rsid w:val="007B41C9"/>
    <w:rsid w:val="007B5125"/>
    <w:rsid w:val="00840209"/>
    <w:rsid w:val="00866E02"/>
    <w:rsid w:val="008A46DB"/>
    <w:rsid w:val="008E630E"/>
    <w:rsid w:val="009D6555"/>
    <w:rsid w:val="00AD269E"/>
    <w:rsid w:val="00AD5B20"/>
    <w:rsid w:val="00B75915"/>
    <w:rsid w:val="00C10C63"/>
    <w:rsid w:val="00CB2FE8"/>
    <w:rsid w:val="00CF3132"/>
    <w:rsid w:val="00D21DBE"/>
    <w:rsid w:val="00D35FE3"/>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866E02"/>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866E02"/>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29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923D0-EAE2-44C9-92F5-70A605C7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2020-10-29T08:58:00Z</dcterms:modified>
</cp:coreProperties>
</file>