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0173B" w14:textId="0102598E" w:rsidR="00D047D2" w:rsidRPr="00D047D2" w:rsidRDefault="00D047D2" w:rsidP="00D047D2">
      <w:pPr>
        <w:pStyle w:val="Heading1"/>
        <w:rPr>
          <w:lang w:val="fr-LU"/>
        </w:rPr>
      </w:pPr>
      <w:r w:rsidRPr="00D047D2">
        <w:rPr>
          <w:lang w:val="fr-LU"/>
        </w:rPr>
        <w:t>Art. 4</w:t>
      </w:r>
      <w:r>
        <w:rPr>
          <w:lang w:val="fr-LU"/>
        </w:rPr>
        <w:t xml:space="preserve"> </w:t>
      </w:r>
      <w:r w:rsidRPr="00D047D2">
        <w:rPr>
          <w:lang w:val="fr-LU"/>
        </w:rPr>
        <w:t>PAP QE – Zone mixte rurale [</w:t>
      </w:r>
      <w:proofErr w:type="spellStart"/>
      <w:r w:rsidRPr="00D047D2">
        <w:rPr>
          <w:lang w:val="fr-LU"/>
        </w:rPr>
        <w:t>MIX-r</w:t>
      </w:r>
      <w:proofErr w:type="spellEnd"/>
      <w:r w:rsidRPr="00D047D2">
        <w:rPr>
          <w:lang w:val="fr-LU"/>
        </w:rPr>
        <w:t>]</w:t>
      </w:r>
    </w:p>
    <w:p w14:paraId="63C7F80A" w14:textId="6EBEDDFA" w:rsidR="00D047D2" w:rsidRPr="00D047D2" w:rsidRDefault="00D047D2" w:rsidP="00D047D2">
      <w:pPr>
        <w:pStyle w:val="Heading2"/>
        <w:rPr>
          <w:lang w:val="fr-LU"/>
        </w:rPr>
      </w:pPr>
      <w:r>
        <w:rPr>
          <w:lang w:val="fr-LU"/>
        </w:rPr>
        <w:t xml:space="preserve">Art. </w:t>
      </w:r>
      <w:r w:rsidRPr="00D047D2">
        <w:rPr>
          <w:lang w:val="fr-LU"/>
        </w:rPr>
        <w:t>4.1</w:t>
      </w:r>
      <w:r>
        <w:rPr>
          <w:lang w:val="fr-LU"/>
        </w:rPr>
        <w:t xml:space="preserve"> </w:t>
      </w:r>
      <w:r w:rsidRPr="00D047D2">
        <w:rPr>
          <w:lang w:val="fr-LU"/>
        </w:rPr>
        <w:t>Destination</w:t>
      </w:r>
    </w:p>
    <w:p w14:paraId="09838E06" w14:textId="77777777" w:rsidR="00D047D2" w:rsidRPr="00D047D2" w:rsidRDefault="00D047D2" w:rsidP="00D047D2">
      <w:pPr>
        <w:rPr>
          <w:lang w:val="fr-LU"/>
        </w:rPr>
      </w:pPr>
      <w:r w:rsidRPr="00D047D2">
        <w:rPr>
          <w:lang w:val="fr-LU"/>
        </w:rPr>
        <w:t>Le PAP QE de la zone mixte rurale est destiné à garantir le maintien dans le tissu bâti existant des activités, des équipements et des infrastructures propres aux exploitations agricoles.</w:t>
      </w:r>
    </w:p>
    <w:p w14:paraId="16EC2F5C" w14:textId="77777777" w:rsidR="00D047D2" w:rsidRPr="00D047D2" w:rsidRDefault="00D047D2" w:rsidP="00D047D2">
      <w:pPr>
        <w:rPr>
          <w:lang w:val="fr-LU"/>
        </w:rPr>
      </w:pPr>
      <w:r w:rsidRPr="00D047D2">
        <w:rPr>
          <w:lang w:val="fr-LU"/>
        </w:rPr>
        <w:t>Tout type d’habitation y est interdit.</w:t>
      </w:r>
    </w:p>
    <w:p w14:paraId="7DE19238" w14:textId="77777777" w:rsidR="00D047D2" w:rsidRPr="00D047D2" w:rsidRDefault="00D047D2" w:rsidP="00D047D2">
      <w:pPr>
        <w:rPr>
          <w:lang w:val="fr-LU"/>
        </w:rPr>
      </w:pPr>
      <w:r w:rsidRPr="00D047D2">
        <w:rPr>
          <w:lang w:val="fr-LU"/>
        </w:rPr>
        <w:t>Les exploitations agricoles existantes peuvent être agrandies.</w:t>
      </w:r>
    </w:p>
    <w:p w14:paraId="51B35837" w14:textId="2CFCB769" w:rsidR="00D047D2" w:rsidRPr="00D047D2" w:rsidRDefault="00D047D2" w:rsidP="00D047D2">
      <w:pPr>
        <w:pStyle w:val="Heading2"/>
        <w:rPr>
          <w:lang w:val="fr-LU"/>
        </w:rPr>
      </w:pPr>
      <w:r>
        <w:rPr>
          <w:lang w:val="fr-LU"/>
        </w:rPr>
        <w:t xml:space="preserve">Art. </w:t>
      </w:r>
      <w:r>
        <w:rPr>
          <w:lang w:val="fr-LU"/>
        </w:rPr>
        <w:t xml:space="preserve">4.2 </w:t>
      </w:r>
      <w:r w:rsidRPr="00D047D2">
        <w:rPr>
          <w:lang w:val="fr-LU"/>
        </w:rPr>
        <w:t>Agencement des constructions principales</w:t>
      </w:r>
    </w:p>
    <w:p w14:paraId="684C2925" w14:textId="77777777" w:rsidR="00D047D2" w:rsidRPr="00D047D2" w:rsidRDefault="00D047D2" w:rsidP="00D047D2">
      <w:pPr>
        <w:rPr>
          <w:lang w:val="fr-LU"/>
        </w:rPr>
      </w:pPr>
      <w:r w:rsidRPr="00D047D2">
        <w:rPr>
          <w:lang w:val="fr-LU"/>
        </w:rPr>
        <w:t>Les constructions sont isolées, jumelées ou en bande.</w:t>
      </w:r>
    </w:p>
    <w:p w14:paraId="4CD35140" w14:textId="1E42875D" w:rsidR="00D047D2" w:rsidRPr="00D047D2" w:rsidRDefault="00D047D2" w:rsidP="00D047D2">
      <w:pPr>
        <w:pStyle w:val="Heading3"/>
        <w:rPr>
          <w:lang w:val="fr-LU"/>
        </w:rPr>
      </w:pPr>
      <w:r>
        <w:rPr>
          <w:lang w:val="fr-LU"/>
        </w:rPr>
        <w:t xml:space="preserve">Art. </w:t>
      </w:r>
      <w:r w:rsidRPr="00D047D2">
        <w:rPr>
          <w:lang w:val="fr-LU"/>
        </w:rPr>
        <w:t>4.2.1</w:t>
      </w:r>
      <w:r>
        <w:rPr>
          <w:lang w:val="fr-LU"/>
        </w:rPr>
        <w:t xml:space="preserve"> </w:t>
      </w:r>
      <w:r w:rsidRPr="00D047D2">
        <w:rPr>
          <w:lang w:val="fr-LU"/>
        </w:rPr>
        <w:t>Marges de reculement</w:t>
      </w:r>
    </w:p>
    <w:p w14:paraId="61E0D1CD" w14:textId="77777777" w:rsidR="00D047D2" w:rsidRPr="00D047D2" w:rsidRDefault="00D047D2" w:rsidP="00D047D2">
      <w:pPr>
        <w:rPr>
          <w:lang w:val="fr-LU"/>
        </w:rPr>
      </w:pPr>
      <w:r w:rsidRPr="00D047D2">
        <w:rPr>
          <w:lang w:val="fr-LU"/>
        </w:rPr>
        <w:t>Les marges de reculement sont mesurées selon les dispositions de l’article 11.5 Mesure des marges de reculement.</w:t>
      </w:r>
    </w:p>
    <w:p w14:paraId="08DD7F3E" w14:textId="77777777" w:rsidR="00D047D2" w:rsidRPr="00D047D2" w:rsidRDefault="00D047D2" w:rsidP="00D047D2">
      <w:pPr>
        <w:rPr>
          <w:lang w:val="fr-LU"/>
        </w:rPr>
      </w:pPr>
      <w:r w:rsidRPr="00D047D2">
        <w:rPr>
          <w:lang w:val="fr-LU"/>
        </w:rPr>
        <w:t>La distance minimale entre deux constructions sur un même terrain est de 5,00 mètres, sauf construction accolées.</w:t>
      </w:r>
    </w:p>
    <w:p w14:paraId="346711DD" w14:textId="77777777" w:rsidR="00D047D2" w:rsidRPr="00D047D2" w:rsidRDefault="00D047D2" w:rsidP="00D047D2">
      <w:pPr>
        <w:rPr>
          <w:lang w:val="fr-LU"/>
        </w:rPr>
      </w:pPr>
      <w:r w:rsidRPr="00D047D2">
        <w:rPr>
          <w:lang w:val="fr-LU"/>
        </w:rPr>
        <w:t>D’autres marges de reculement que celles énumérées ci-dessous sont autorisées suivant l’article 11 du présent règlement.</w:t>
      </w:r>
    </w:p>
    <w:p w14:paraId="712528CB" w14:textId="02E27ABD" w:rsidR="00D047D2" w:rsidRPr="00D047D2" w:rsidRDefault="00D047D2" w:rsidP="00D047D2">
      <w:pPr>
        <w:pStyle w:val="Heading3"/>
        <w:rPr>
          <w:lang w:val="fr-LU"/>
        </w:rPr>
      </w:pPr>
      <w:r>
        <w:rPr>
          <w:lang w:val="fr-LU"/>
        </w:rPr>
        <w:t xml:space="preserve">Art. </w:t>
      </w:r>
      <w:r w:rsidRPr="00D047D2">
        <w:rPr>
          <w:lang w:val="fr-LU"/>
        </w:rPr>
        <w:t>4.2.2</w:t>
      </w:r>
      <w:r>
        <w:rPr>
          <w:lang w:val="fr-LU"/>
        </w:rPr>
        <w:t xml:space="preserve"> </w:t>
      </w:r>
      <w:r w:rsidRPr="00D047D2">
        <w:rPr>
          <w:lang w:val="fr-LU"/>
        </w:rPr>
        <w:t>Recul frontal</w:t>
      </w:r>
    </w:p>
    <w:p w14:paraId="399AE7F6" w14:textId="77777777" w:rsidR="00D047D2" w:rsidRPr="00D047D2" w:rsidRDefault="00D047D2" w:rsidP="00D047D2">
      <w:pPr>
        <w:rPr>
          <w:lang w:val="fr-LU"/>
        </w:rPr>
      </w:pPr>
      <w:r w:rsidRPr="00D047D2">
        <w:rPr>
          <w:lang w:val="fr-LU"/>
        </w:rPr>
        <w:t>La construction doit respecter l’alignement sur rue existant des façades voisines. En absence d’alignement de façades sur rue le recul frontal sur la limite du domaine public est de 5,00 mètres au minimum.</w:t>
      </w:r>
    </w:p>
    <w:p w14:paraId="06C197B8" w14:textId="7102E199" w:rsidR="00D047D2" w:rsidRPr="00D047D2" w:rsidRDefault="00D047D2" w:rsidP="00D047D2">
      <w:pPr>
        <w:pStyle w:val="Heading3"/>
        <w:rPr>
          <w:lang w:val="fr-LU"/>
        </w:rPr>
      </w:pPr>
      <w:r>
        <w:rPr>
          <w:lang w:val="fr-LU"/>
        </w:rPr>
        <w:t xml:space="preserve">Art. </w:t>
      </w:r>
      <w:r>
        <w:rPr>
          <w:lang w:val="fr-LU"/>
        </w:rPr>
        <w:t xml:space="preserve">4.2.3 </w:t>
      </w:r>
      <w:r w:rsidRPr="00D047D2">
        <w:rPr>
          <w:lang w:val="fr-LU"/>
        </w:rPr>
        <w:t>Recul latéral</w:t>
      </w:r>
    </w:p>
    <w:p w14:paraId="4BE62F08" w14:textId="77777777" w:rsidR="00D047D2" w:rsidRPr="00D047D2" w:rsidRDefault="00D047D2" w:rsidP="00D047D2">
      <w:pPr>
        <w:rPr>
          <w:lang w:val="fr-LU"/>
        </w:rPr>
      </w:pPr>
      <w:r w:rsidRPr="00D047D2">
        <w:rPr>
          <w:lang w:val="fr-LU"/>
        </w:rPr>
        <w:t>Toute construction doit respecter un recul sur la limite latérale de 5,00 mètres au minimum. Les constructions existantes implantées en limite de parcelle peuvent être maintenues et entretenues.</w:t>
      </w:r>
    </w:p>
    <w:p w14:paraId="58A720CB" w14:textId="7EDB04CD" w:rsidR="00D047D2" w:rsidRPr="00D047D2" w:rsidRDefault="00D047D2" w:rsidP="00D047D2">
      <w:pPr>
        <w:pStyle w:val="Heading3"/>
        <w:rPr>
          <w:lang w:val="fr-LU"/>
        </w:rPr>
      </w:pPr>
      <w:r>
        <w:rPr>
          <w:lang w:val="fr-LU"/>
        </w:rPr>
        <w:t xml:space="preserve">Art. </w:t>
      </w:r>
      <w:r w:rsidRPr="00D047D2">
        <w:rPr>
          <w:lang w:val="fr-LU"/>
        </w:rPr>
        <w:t>4.2.</w:t>
      </w:r>
      <w:r>
        <w:rPr>
          <w:lang w:val="fr-LU"/>
        </w:rPr>
        <w:t xml:space="preserve">4 </w:t>
      </w:r>
      <w:r w:rsidRPr="00D047D2">
        <w:rPr>
          <w:lang w:val="fr-LU"/>
        </w:rPr>
        <w:t>Recul postérieur</w:t>
      </w:r>
    </w:p>
    <w:p w14:paraId="1EA1F240" w14:textId="77777777" w:rsidR="00D047D2" w:rsidRPr="00D047D2" w:rsidRDefault="00D047D2" w:rsidP="00D047D2">
      <w:pPr>
        <w:rPr>
          <w:lang w:val="fr-LU"/>
        </w:rPr>
      </w:pPr>
      <w:r w:rsidRPr="00D047D2">
        <w:rPr>
          <w:lang w:val="fr-LU"/>
        </w:rPr>
        <w:t>Toute construction doit respecter un recul sur la limite postérieure de 10,00 mètres minimum.</w:t>
      </w:r>
    </w:p>
    <w:p w14:paraId="45D7474F" w14:textId="0E943AE8" w:rsidR="00D047D2" w:rsidRPr="00D047D2" w:rsidRDefault="00D047D2" w:rsidP="00D047D2">
      <w:pPr>
        <w:pStyle w:val="Heading2"/>
        <w:rPr>
          <w:lang w:val="fr-LU"/>
        </w:rPr>
      </w:pPr>
      <w:r>
        <w:rPr>
          <w:lang w:val="fr-LU"/>
        </w:rPr>
        <w:t xml:space="preserve">Art. </w:t>
      </w:r>
      <w:r w:rsidRPr="00D047D2">
        <w:rPr>
          <w:lang w:val="fr-LU"/>
        </w:rPr>
        <w:t>4.3</w:t>
      </w:r>
      <w:r>
        <w:rPr>
          <w:lang w:val="fr-LU"/>
        </w:rPr>
        <w:t xml:space="preserve"> </w:t>
      </w:r>
      <w:r w:rsidRPr="00D047D2">
        <w:rPr>
          <w:lang w:val="fr-LU"/>
        </w:rPr>
        <w:t>Gabarit des constructions principales</w:t>
      </w:r>
    </w:p>
    <w:p w14:paraId="6ED7752B" w14:textId="77777777" w:rsidR="00D047D2" w:rsidRPr="00D047D2" w:rsidRDefault="00D047D2" w:rsidP="00D047D2">
      <w:pPr>
        <w:rPr>
          <w:lang w:val="fr-LU"/>
        </w:rPr>
      </w:pPr>
      <w:r w:rsidRPr="00D047D2">
        <w:rPr>
          <w:lang w:val="fr-LU"/>
        </w:rPr>
        <w:t>La profondeur, la largeur et la hauteur des constructions sont mesurées selon les dispositions des articles 11.4 Mesure de la profondeur et de la largeur des constructions et 11.2 Mesure de la hauteur des constructions.</w:t>
      </w:r>
    </w:p>
    <w:p w14:paraId="5AB6D9CC" w14:textId="406DAD25" w:rsidR="00D047D2" w:rsidRPr="00D047D2" w:rsidRDefault="00D047D2" w:rsidP="00D047D2">
      <w:pPr>
        <w:pStyle w:val="Heading3"/>
        <w:rPr>
          <w:lang w:val="fr-LU"/>
        </w:rPr>
      </w:pPr>
      <w:r>
        <w:rPr>
          <w:lang w:val="fr-LU"/>
        </w:rPr>
        <w:t xml:space="preserve">Art. </w:t>
      </w:r>
      <w:r w:rsidRPr="00D047D2">
        <w:rPr>
          <w:lang w:val="fr-LU"/>
        </w:rPr>
        <w:t>4.3.1</w:t>
      </w:r>
      <w:r>
        <w:rPr>
          <w:lang w:val="fr-LU"/>
        </w:rPr>
        <w:t xml:space="preserve"> </w:t>
      </w:r>
      <w:r w:rsidRPr="00D047D2">
        <w:rPr>
          <w:lang w:val="fr-LU"/>
        </w:rPr>
        <w:t>Profondeur</w:t>
      </w:r>
    </w:p>
    <w:p w14:paraId="33CE4598" w14:textId="3125880B" w:rsidR="00D047D2" w:rsidRPr="00D047D2" w:rsidRDefault="00D047D2" w:rsidP="00D047D2">
      <w:pPr>
        <w:rPr>
          <w:lang w:val="fr-LU"/>
        </w:rPr>
      </w:pPr>
      <w:r w:rsidRPr="00D047D2">
        <w:rPr>
          <w:lang w:val="fr-LU"/>
        </w:rPr>
        <w:t>La profondeur des annexes agricoles est défini</w:t>
      </w:r>
      <w:r>
        <w:rPr>
          <w:lang w:val="fr-LU"/>
        </w:rPr>
        <w:t>e par les marges de reculement.</w:t>
      </w:r>
    </w:p>
    <w:p w14:paraId="0B50B3EF" w14:textId="4D9741F5" w:rsidR="00D047D2" w:rsidRPr="00D047D2" w:rsidRDefault="00D047D2" w:rsidP="00D047D2">
      <w:pPr>
        <w:pStyle w:val="Heading3"/>
        <w:rPr>
          <w:lang w:val="fr-LU"/>
        </w:rPr>
      </w:pPr>
      <w:r>
        <w:rPr>
          <w:lang w:val="fr-LU"/>
        </w:rPr>
        <w:t xml:space="preserve">Art. </w:t>
      </w:r>
      <w:r w:rsidRPr="00D047D2">
        <w:rPr>
          <w:lang w:val="fr-LU"/>
        </w:rPr>
        <w:t>4.3.2</w:t>
      </w:r>
      <w:r>
        <w:rPr>
          <w:lang w:val="fr-LU"/>
        </w:rPr>
        <w:t xml:space="preserve"> </w:t>
      </w:r>
      <w:r w:rsidRPr="00D047D2">
        <w:rPr>
          <w:lang w:val="fr-LU"/>
        </w:rPr>
        <w:t>Hauteur</w:t>
      </w:r>
    </w:p>
    <w:p w14:paraId="321397E4" w14:textId="77777777" w:rsidR="00D047D2" w:rsidRPr="00D047D2" w:rsidRDefault="00D047D2" w:rsidP="00D047D2">
      <w:pPr>
        <w:rPr>
          <w:lang w:val="fr-LU"/>
        </w:rPr>
      </w:pPr>
      <w:r w:rsidRPr="00D047D2">
        <w:rPr>
          <w:lang w:val="fr-LU"/>
        </w:rPr>
        <w:t>La hauteur des annexes agricoles est de 7,00 mètres au maximum à la corniche et de 11,00 mètres au maximum au faîte.</w:t>
      </w:r>
      <w:bookmarkStart w:id="0" w:name="_GoBack"/>
      <w:bookmarkEnd w:id="0"/>
    </w:p>
    <w:p w14:paraId="34B6C4EB" w14:textId="6DDA62CD" w:rsidR="00D047D2" w:rsidRPr="00D047D2" w:rsidRDefault="00D047D2" w:rsidP="00D047D2">
      <w:pPr>
        <w:pStyle w:val="Heading2"/>
        <w:rPr>
          <w:lang w:val="fr-LU"/>
        </w:rPr>
      </w:pPr>
      <w:r>
        <w:rPr>
          <w:lang w:val="fr-LU"/>
        </w:rPr>
        <w:lastRenderedPageBreak/>
        <w:t xml:space="preserve">Art. </w:t>
      </w:r>
      <w:r w:rsidRPr="00D047D2">
        <w:rPr>
          <w:lang w:val="fr-LU"/>
        </w:rPr>
        <w:t>4.4</w:t>
      </w:r>
      <w:r>
        <w:rPr>
          <w:lang w:val="fr-LU"/>
        </w:rPr>
        <w:t xml:space="preserve"> </w:t>
      </w:r>
      <w:r w:rsidRPr="00D047D2">
        <w:rPr>
          <w:lang w:val="fr-LU"/>
        </w:rPr>
        <w:t>Toiture et superstructure</w:t>
      </w:r>
    </w:p>
    <w:p w14:paraId="053E236F" w14:textId="4FCDDD8C" w:rsidR="00766D42" w:rsidRPr="00232185" w:rsidRDefault="00D047D2" w:rsidP="00D51FFD">
      <w:pPr>
        <w:rPr>
          <w:lang w:val="fr-LU"/>
        </w:rPr>
      </w:pPr>
      <w:r w:rsidRPr="00D047D2">
        <w:rPr>
          <w:lang w:val="fr-LU"/>
        </w:rPr>
        <w:t>La toiture des annexes agricoles est à versants ou plate.</w:t>
      </w:r>
    </w:p>
    <w:sectPr w:rsidR="00766D42" w:rsidRPr="002321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1B81"/>
    <w:multiLevelType w:val="hybridMultilevel"/>
    <w:tmpl w:val="BA8865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12B0D"/>
    <w:multiLevelType w:val="hybridMultilevel"/>
    <w:tmpl w:val="88CA1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184E5B"/>
    <w:multiLevelType w:val="hybridMultilevel"/>
    <w:tmpl w:val="5900E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08750C"/>
    <w:multiLevelType w:val="hybridMultilevel"/>
    <w:tmpl w:val="2A4056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901678"/>
    <w:multiLevelType w:val="hybridMultilevel"/>
    <w:tmpl w:val="5E3806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8"/>
  </w:num>
  <w:num w:numId="3">
    <w:abstractNumId w:val="10"/>
  </w:num>
  <w:num w:numId="4">
    <w:abstractNumId w:val="1"/>
  </w:num>
  <w:num w:numId="5">
    <w:abstractNumId w:val="2"/>
  </w:num>
  <w:num w:numId="6">
    <w:abstractNumId w:val="5"/>
  </w:num>
  <w:num w:numId="7">
    <w:abstractNumId w:val="5"/>
  </w:num>
  <w:num w:numId="8">
    <w:abstractNumId w:val="3"/>
  </w:num>
  <w:num w:numId="9">
    <w:abstractNumId w:val="9"/>
  </w:num>
  <w:num w:numId="10">
    <w:abstractNumId w:val="7"/>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1CD6"/>
    <w:rsid w:val="000361F9"/>
    <w:rsid w:val="000F5B6B"/>
    <w:rsid w:val="00166867"/>
    <w:rsid w:val="00232185"/>
    <w:rsid w:val="00290F8E"/>
    <w:rsid w:val="002D225B"/>
    <w:rsid w:val="00387019"/>
    <w:rsid w:val="0039622D"/>
    <w:rsid w:val="00420DF6"/>
    <w:rsid w:val="0047184E"/>
    <w:rsid w:val="00472CA4"/>
    <w:rsid w:val="005E67CB"/>
    <w:rsid w:val="00646426"/>
    <w:rsid w:val="006605E2"/>
    <w:rsid w:val="0068377A"/>
    <w:rsid w:val="00705C28"/>
    <w:rsid w:val="00732511"/>
    <w:rsid w:val="00766D42"/>
    <w:rsid w:val="007B41C9"/>
    <w:rsid w:val="007B5125"/>
    <w:rsid w:val="008A46DB"/>
    <w:rsid w:val="008E630E"/>
    <w:rsid w:val="009D6555"/>
    <w:rsid w:val="00AD269E"/>
    <w:rsid w:val="00AD5B20"/>
    <w:rsid w:val="00C10C63"/>
    <w:rsid w:val="00CB2FE8"/>
    <w:rsid w:val="00CF3132"/>
    <w:rsid w:val="00D047D2"/>
    <w:rsid w:val="00D21DBE"/>
    <w:rsid w:val="00D35FE3"/>
    <w:rsid w:val="00D51FFD"/>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1707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2020-09-23T12:25:00Z</dcterms:modified>
</cp:coreProperties>
</file>