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187760" w14:textId="08A46EB4" w:rsidR="00FE3D22" w:rsidRPr="00FE3D22" w:rsidRDefault="00FE3D22" w:rsidP="00FE3D22">
      <w:pPr>
        <w:pStyle w:val="Heading1"/>
        <w:rPr>
          <w:lang w:val="fr-LU"/>
        </w:rPr>
      </w:pPr>
      <w:r w:rsidRPr="00FE3D22">
        <w:rPr>
          <w:lang w:val="fr-LU"/>
        </w:rPr>
        <w:t>Art. 7</w:t>
      </w:r>
      <w:r>
        <w:rPr>
          <w:lang w:val="fr-LU"/>
        </w:rPr>
        <w:t xml:space="preserve"> </w:t>
      </w:r>
      <w:r w:rsidRPr="00FE3D22">
        <w:rPr>
          <w:lang w:val="fr-LU"/>
        </w:rPr>
        <w:t>PAP QE – Zone de sports et de loisirs [REC]</w:t>
      </w:r>
    </w:p>
    <w:p w14:paraId="52A895FC" w14:textId="4D24B900" w:rsidR="00FE3D22" w:rsidRPr="00FE3D22" w:rsidRDefault="00FE3D22" w:rsidP="00FE3D22">
      <w:pPr>
        <w:pStyle w:val="Heading2"/>
        <w:rPr>
          <w:lang w:val="fr-LU"/>
        </w:rPr>
      </w:pPr>
      <w:r>
        <w:rPr>
          <w:lang w:val="fr-LU"/>
        </w:rPr>
        <w:t xml:space="preserve">Art. </w:t>
      </w:r>
      <w:r w:rsidRPr="00FE3D22">
        <w:rPr>
          <w:lang w:val="fr-LU"/>
        </w:rPr>
        <w:t>7.1</w:t>
      </w:r>
      <w:r>
        <w:rPr>
          <w:lang w:val="fr-LU"/>
        </w:rPr>
        <w:t xml:space="preserve"> </w:t>
      </w:r>
      <w:r w:rsidRPr="00FE3D22">
        <w:rPr>
          <w:lang w:val="fr-LU"/>
        </w:rPr>
        <w:t>Destination</w:t>
      </w:r>
    </w:p>
    <w:p w14:paraId="288EC4FB" w14:textId="77777777" w:rsidR="00FE3D22" w:rsidRPr="00FE3D22" w:rsidRDefault="00FE3D22" w:rsidP="00FE3D22">
      <w:pPr>
        <w:rPr>
          <w:lang w:val="fr-LU"/>
        </w:rPr>
      </w:pPr>
      <w:r w:rsidRPr="00FE3D22">
        <w:rPr>
          <w:lang w:val="fr-LU"/>
        </w:rPr>
        <w:t xml:space="preserve">Seuls des constructions légères et des aménagements légers en relation avec la vocation de la zone sont autorisés. Y sont </w:t>
      </w:r>
      <w:bookmarkStart w:id="0" w:name="_GoBack"/>
      <w:bookmarkEnd w:id="0"/>
      <w:r w:rsidRPr="00FE3D22">
        <w:rPr>
          <w:lang w:val="fr-LU"/>
        </w:rPr>
        <w:t>interdites les constructions à usage d’habitation.</w:t>
      </w:r>
    </w:p>
    <w:p w14:paraId="0827A242" w14:textId="21A971C1" w:rsidR="00FE3D22" w:rsidRPr="00FE3D22" w:rsidRDefault="00FE3D22" w:rsidP="00FE3D22">
      <w:pPr>
        <w:pStyle w:val="Heading2"/>
        <w:rPr>
          <w:lang w:val="fr-LU"/>
        </w:rPr>
      </w:pPr>
      <w:r>
        <w:rPr>
          <w:lang w:val="fr-LU"/>
        </w:rPr>
        <w:t xml:space="preserve">Art. </w:t>
      </w:r>
      <w:r>
        <w:rPr>
          <w:lang w:val="fr-LU"/>
        </w:rPr>
        <w:t xml:space="preserve">7.2 </w:t>
      </w:r>
      <w:r w:rsidRPr="00FE3D22">
        <w:rPr>
          <w:lang w:val="fr-LU"/>
        </w:rPr>
        <w:t>Agencement des constructions</w:t>
      </w:r>
    </w:p>
    <w:p w14:paraId="738885FB" w14:textId="01AB30F9" w:rsidR="00FE3D22" w:rsidRPr="00FE3D22" w:rsidRDefault="00FE3D22" w:rsidP="00FE3D22">
      <w:pPr>
        <w:pStyle w:val="Heading3"/>
        <w:rPr>
          <w:lang w:val="fr-LU"/>
        </w:rPr>
      </w:pPr>
      <w:r>
        <w:rPr>
          <w:lang w:val="fr-LU"/>
        </w:rPr>
        <w:t xml:space="preserve">Art. </w:t>
      </w:r>
      <w:r w:rsidRPr="00FE3D22">
        <w:rPr>
          <w:lang w:val="fr-LU"/>
        </w:rPr>
        <w:t>7.2.1</w:t>
      </w:r>
      <w:r>
        <w:rPr>
          <w:lang w:val="fr-LU"/>
        </w:rPr>
        <w:t xml:space="preserve"> </w:t>
      </w:r>
      <w:r w:rsidRPr="00FE3D22">
        <w:rPr>
          <w:lang w:val="fr-LU"/>
        </w:rPr>
        <w:t>Implantation</w:t>
      </w:r>
    </w:p>
    <w:p w14:paraId="5788DD60" w14:textId="77777777" w:rsidR="00FE3D22" w:rsidRPr="00FE3D22" w:rsidRDefault="00FE3D22" w:rsidP="00FE3D22">
      <w:pPr>
        <w:rPr>
          <w:lang w:val="fr-LU"/>
        </w:rPr>
      </w:pPr>
      <w:r w:rsidRPr="00FE3D22">
        <w:rPr>
          <w:lang w:val="fr-LU"/>
        </w:rPr>
        <w:t>Les constructions sont isolées ou jumelées.</w:t>
      </w:r>
    </w:p>
    <w:p w14:paraId="38A19AFF" w14:textId="69D772CF" w:rsidR="00FE3D22" w:rsidRPr="00FE3D22" w:rsidRDefault="00FE3D22" w:rsidP="00FE3D22">
      <w:pPr>
        <w:pStyle w:val="Heading3"/>
        <w:rPr>
          <w:lang w:val="fr-LU"/>
        </w:rPr>
      </w:pPr>
      <w:r>
        <w:rPr>
          <w:lang w:val="fr-LU"/>
        </w:rPr>
        <w:t xml:space="preserve">Art. </w:t>
      </w:r>
      <w:r w:rsidRPr="00FE3D22">
        <w:rPr>
          <w:lang w:val="fr-LU"/>
        </w:rPr>
        <w:t>7.2.2</w:t>
      </w:r>
      <w:r>
        <w:rPr>
          <w:lang w:val="fr-LU"/>
        </w:rPr>
        <w:t xml:space="preserve"> </w:t>
      </w:r>
      <w:r w:rsidRPr="00FE3D22">
        <w:rPr>
          <w:lang w:val="fr-LU"/>
        </w:rPr>
        <w:t>Marges de reculement</w:t>
      </w:r>
    </w:p>
    <w:p w14:paraId="2AC3EA6D" w14:textId="77777777" w:rsidR="00FE3D22" w:rsidRPr="00FE3D22" w:rsidRDefault="00FE3D22" w:rsidP="00FE3D22">
      <w:pPr>
        <w:rPr>
          <w:lang w:val="fr-LU"/>
        </w:rPr>
      </w:pPr>
      <w:r w:rsidRPr="00FE3D22">
        <w:rPr>
          <w:lang w:val="fr-LU"/>
        </w:rPr>
        <w:t>Les marges de reculement sont mesurées selon les dispositions de l’article 11.5 Mesure des marges de reculement. La distance minimale entre deux constructions sur un même terrain est de 5,00 mètres, sauf construction contiguë.</w:t>
      </w:r>
    </w:p>
    <w:p w14:paraId="39051D82" w14:textId="77777777" w:rsidR="00FE3D22" w:rsidRPr="00FE3D22" w:rsidRDefault="00FE3D22" w:rsidP="00FE3D22">
      <w:pPr>
        <w:rPr>
          <w:lang w:val="fr-LU"/>
        </w:rPr>
      </w:pPr>
      <w:r w:rsidRPr="00FE3D22">
        <w:rPr>
          <w:lang w:val="fr-LU"/>
        </w:rPr>
        <w:t>D’autres marges de reculement que celles énumérées ci-dessous sont autorisées suivant l’article 11 du présent règlement.</w:t>
      </w:r>
    </w:p>
    <w:p w14:paraId="1449C9C3" w14:textId="77777777" w:rsidR="00FE3D22" w:rsidRPr="00FE3D22" w:rsidRDefault="00FE3D22" w:rsidP="00FE3D22">
      <w:pPr>
        <w:rPr>
          <w:lang w:val="fr-LU"/>
        </w:rPr>
      </w:pPr>
      <w:r w:rsidRPr="00FE3D22">
        <w:rPr>
          <w:lang w:val="fr-LU"/>
        </w:rPr>
        <w:t>Le recul frontal de la construction sur la limite de la parcelle est de 3,00 mètres au minimum.</w:t>
      </w:r>
    </w:p>
    <w:p w14:paraId="6DCE06E4" w14:textId="77777777" w:rsidR="00FE3D22" w:rsidRPr="00FE3D22" w:rsidRDefault="00FE3D22" w:rsidP="00FE3D22">
      <w:pPr>
        <w:rPr>
          <w:lang w:val="fr-LU"/>
        </w:rPr>
      </w:pPr>
      <w:r w:rsidRPr="00FE3D22">
        <w:rPr>
          <w:lang w:val="fr-LU"/>
        </w:rPr>
        <w:t>Le recul latéral de la construction sur la limite de la parcelle est de 3,00 mètres au minimum.</w:t>
      </w:r>
    </w:p>
    <w:p w14:paraId="13EB5CDB" w14:textId="150E87B0" w:rsidR="00FE3D22" w:rsidRPr="00FE3D22" w:rsidRDefault="00FE3D22" w:rsidP="00FE3D22">
      <w:pPr>
        <w:pStyle w:val="Heading2"/>
        <w:rPr>
          <w:lang w:val="fr-LU"/>
        </w:rPr>
      </w:pPr>
      <w:r>
        <w:rPr>
          <w:lang w:val="fr-LU"/>
        </w:rPr>
        <w:t xml:space="preserve">Art. </w:t>
      </w:r>
      <w:r>
        <w:rPr>
          <w:lang w:val="fr-LU"/>
        </w:rPr>
        <w:t xml:space="preserve">7.3 </w:t>
      </w:r>
      <w:r w:rsidRPr="00FE3D22">
        <w:rPr>
          <w:lang w:val="fr-LU"/>
        </w:rPr>
        <w:t>Gabarit des constructions</w:t>
      </w:r>
    </w:p>
    <w:p w14:paraId="4755F322" w14:textId="77777777" w:rsidR="00FE3D22" w:rsidRPr="00FE3D22" w:rsidRDefault="00FE3D22" w:rsidP="00FE3D22">
      <w:pPr>
        <w:rPr>
          <w:lang w:val="fr-LU"/>
        </w:rPr>
      </w:pPr>
      <w:r w:rsidRPr="00FE3D22">
        <w:rPr>
          <w:lang w:val="fr-LU"/>
        </w:rPr>
        <w:t>La profondeur, la largeur et la hauteur des constructions sont mesurées selon les dispositions des articles 11.4 Mesure de la profondeur et de la largeur des constructions et 11.2 Mesure de la hauteur des constructions.</w:t>
      </w:r>
    </w:p>
    <w:p w14:paraId="475D3452" w14:textId="77777777" w:rsidR="00FE3D22" w:rsidRPr="00FE3D22" w:rsidRDefault="00FE3D22" w:rsidP="00FE3D22">
      <w:pPr>
        <w:rPr>
          <w:lang w:val="fr-LU"/>
        </w:rPr>
      </w:pPr>
      <w:r w:rsidRPr="00FE3D22">
        <w:rPr>
          <w:lang w:val="fr-LU"/>
        </w:rPr>
        <w:t>D’autres hauteurs que celles énumérées ci-dessous sont autorisées suivant l’article 11 du présent règlement.</w:t>
      </w:r>
    </w:p>
    <w:p w14:paraId="5DAD06E1" w14:textId="41F9C5BF" w:rsidR="00FE3D22" w:rsidRPr="00FE3D22" w:rsidRDefault="00FE3D22" w:rsidP="00FE3D22">
      <w:pPr>
        <w:pStyle w:val="Heading3"/>
        <w:rPr>
          <w:lang w:val="fr-LU"/>
        </w:rPr>
      </w:pPr>
      <w:r>
        <w:rPr>
          <w:lang w:val="fr-LU"/>
        </w:rPr>
        <w:t xml:space="preserve">Art. </w:t>
      </w:r>
      <w:r w:rsidRPr="00FE3D22">
        <w:rPr>
          <w:lang w:val="fr-LU"/>
        </w:rPr>
        <w:t>7.3.1</w:t>
      </w:r>
      <w:r>
        <w:rPr>
          <w:lang w:val="fr-LU"/>
        </w:rPr>
        <w:t xml:space="preserve"> </w:t>
      </w:r>
      <w:r w:rsidRPr="00FE3D22">
        <w:rPr>
          <w:lang w:val="fr-LU"/>
        </w:rPr>
        <w:t>Profondeur</w:t>
      </w:r>
    </w:p>
    <w:p w14:paraId="51EDBE74" w14:textId="77777777" w:rsidR="00FE3D22" w:rsidRPr="00FE3D22" w:rsidRDefault="00FE3D22" w:rsidP="00FE3D22">
      <w:pPr>
        <w:rPr>
          <w:lang w:val="fr-LU"/>
        </w:rPr>
      </w:pPr>
      <w:r w:rsidRPr="00FE3D22">
        <w:rPr>
          <w:lang w:val="fr-LU"/>
        </w:rPr>
        <w:t>La profondeur de la construction est de 15,00 mètres au maximum.</w:t>
      </w:r>
    </w:p>
    <w:p w14:paraId="28B04461" w14:textId="4FC023B5" w:rsidR="00FE3D22" w:rsidRPr="00FE3D22" w:rsidRDefault="00FE3D22" w:rsidP="00FE3D22">
      <w:pPr>
        <w:pStyle w:val="Heading3"/>
        <w:rPr>
          <w:lang w:val="fr-LU"/>
        </w:rPr>
      </w:pPr>
      <w:r>
        <w:rPr>
          <w:lang w:val="fr-LU"/>
        </w:rPr>
        <w:t xml:space="preserve">Art. </w:t>
      </w:r>
      <w:r w:rsidRPr="00FE3D22">
        <w:rPr>
          <w:lang w:val="fr-LU"/>
        </w:rPr>
        <w:t>7.3.2</w:t>
      </w:r>
      <w:r>
        <w:rPr>
          <w:lang w:val="fr-LU"/>
        </w:rPr>
        <w:t xml:space="preserve"> </w:t>
      </w:r>
      <w:r w:rsidRPr="00FE3D22">
        <w:rPr>
          <w:lang w:val="fr-LU"/>
        </w:rPr>
        <w:t>Nombre de niveaux et hauteur</w:t>
      </w:r>
    </w:p>
    <w:p w14:paraId="0D3C07B8" w14:textId="77777777" w:rsidR="00FE3D22" w:rsidRPr="00FE3D22" w:rsidRDefault="00FE3D22" w:rsidP="00FE3D22">
      <w:pPr>
        <w:rPr>
          <w:lang w:val="fr-LU"/>
        </w:rPr>
      </w:pPr>
      <w:r w:rsidRPr="00FE3D22">
        <w:rPr>
          <w:lang w:val="fr-LU"/>
        </w:rPr>
        <w:t>Les constructions peuvent avoir une hauteur totale de 3,50 mètres au maximum.</w:t>
      </w:r>
    </w:p>
    <w:p w14:paraId="2B9918FF" w14:textId="1926B58A" w:rsidR="00CC7E87" w:rsidRPr="00232185" w:rsidRDefault="00FE3D22" w:rsidP="00CC7E87">
      <w:pPr>
        <w:rPr>
          <w:lang w:val="fr-LU"/>
        </w:rPr>
      </w:pPr>
      <w:r w:rsidRPr="00FE3D22">
        <w:rPr>
          <w:lang w:val="fr-LU"/>
        </w:rPr>
        <w:t>Le bourgmestre peut autoriser une augmentation de la hauteur pour des constructions spéciales.</w:t>
      </w:r>
    </w:p>
    <w:sectPr w:rsidR="00CC7E87" w:rsidRPr="002321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134E4"/>
    <w:multiLevelType w:val="hybridMultilevel"/>
    <w:tmpl w:val="93BAD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A21B81"/>
    <w:multiLevelType w:val="hybridMultilevel"/>
    <w:tmpl w:val="BA8865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CF2353"/>
    <w:multiLevelType w:val="hybridMultilevel"/>
    <w:tmpl w:val="E41C8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C12B0D"/>
    <w:multiLevelType w:val="hybridMultilevel"/>
    <w:tmpl w:val="88CA13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A107BAD"/>
    <w:multiLevelType w:val="hybridMultilevel"/>
    <w:tmpl w:val="C7BC0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184E5B"/>
    <w:multiLevelType w:val="hybridMultilevel"/>
    <w:tmpl w:val="5900E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608750C"/>
    <w:multiLevelType w:val="hybridMultilevel"/>
    <w:tmpl w:val="2A4056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901678"/>
    <w:multiLevelType w:val="hybridMultilevel"/>
    <w:tmpl w:val="5E3806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1"/>
  </w:num>
  <w:num w:numId="3">
    <w:abstractNumId w:val="13"/>
  </w:num>
  <w:num w:numId="4">
    <w:abstractNumId w:val="2"/>
  </w:num>
  <w:num w:numId="5">
    <w:abstractNumId w:val="3"/>
  </w:num>
  <w:num w:numId="6">
    <w:abstractNumId w:val="8"/>
  </w:num>
  <w:num w:numId="7">
    <w:abstractNumId w:val="8"/>
  </w:num>
  <w:num w:numId="8">
    <w:abstractNumId w:val="5"/>
  </w:num>
  <w:num w:numId="9">
    <w:abstractNumId w:val="12"/>
  </w:num>
  <w:num w:numId="10">
    <w:abstractNumId w:val="10"/>
  </w:num>
  <w:num w:numId="11">
    <w:abstractNumId w:val="7"/>
  </w:num>
  <w:num w:numId="12">
    <w:abstractNumId w:val="1"/>
  </w:num>
  <w:num w:numId="13">
    <w:abstractNumId w:val="0"/>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31CD6"/>
    <w:rsid w:val="000361F9"/>
    <w:rsid w:val="000F5B6B"/>
    <w:rsid w:val="00166867"/>
    <w:rsid w:val="00232185"/>
    <w:rsid w:val="00290F8E"/>
    <w:rsid w:val="002D225B"/>
    <w:rsid w:val="00387019"/>
    <w:rsid w:val="0039622D"/>
    <w:rsid w:val="00420DF6"/>
    <w:rsid w:val="0047184E"/>
    <w:rsid w:val="00472CA4"/>
    <w:rsid w:val="005E67CB"/>
    <w:rsid w:val="00646426"/>
    <w:rsid w:val="006605E2"/>
    <w:rsid w:val="0068377A"/>
    <w:rsid w:val="00705C28"/>
    <w:rsid w:val="00732511"/>
    <w:rsid w:val="00766D42"/>
    <w:rsid w:val="007B41C9"/>
    <w:rsid w:val="007B5125"/>
    <w:rsid w:val="008A46DB"/>
    <w:rsid w:val="008E630E"/>
    <w:rsid w:val="009D6555"/>
    <w:rsid w:val="00AD269E"/>
    <w:rsid w:val="00AD5B20"/>
    <w:rsid w:val="00C10C63"/>
    <w:rsid w:val="00CB2FE8"/>
    <w:rsid w:val="00CC7E87"/>
    <w:rsid w:val="00CF3132"/>
    <w:rsid w:val="00D047D2"/>
    <w:rsid w:val="00D21DBE"/>
    <w:rsid w:val="00D35FE3"/>
    <w:rsid w:val="00D51FFD"/>
    <w:rsid w:val="00E90D8B"/>
    <w:rsid w:val="00EB23F4"/>
    <w:rsid w:val="00EB27A1"/>
    <w:rsid w:val="00F163B8"/>
    <w:rsid w:val="00FE3D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Words>
  <Characters>1351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27</cp:revision>
  <dcterms:created xsi:type="dcterms:W3CDTF">2019-11-19T06:33:00Z</dcterms:created>
  <dcterms:modified xsi:type="dcterms:W3CDTF">2020-09-23T12:38:00Z</dcterms:modified>
</cp:coreProperties>
</file>