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FE828" w14:textId="00639DF2" w:rsidR="006462D7" w:rsidRPr="006462D7" w:rsidRDefault="006462D7" w:rsidP="006462D7">
      <w:pPr>
        <w:pStyle w:val="Heading3"/>
        <w:rPr>
          <w:lang w:val="fr-FR"/>
        </w:rPr>
      </w:pPr>
      <w:r>
        <w:rPr>
          <w:lang w:val="fr-FR"/>
        </w:rPr>
        <w:t>Art.</w:t>
      </w:r>
      <w:r w:rsidRPr="006462D7">
        <w:rPr>
          <w:lang w:val="fr-FR"/>
        </w:rPr>
        <w:t xml:space="preserve"> 19.1.2 Eléments protégés - type </w:t>
      </w:r>
      <w:r>
        <w:rPr>
          <w:lang w:val="fr-FR"/>
        </w:rPr>
        <w:t>« environnement construit »</w:t>
      </w:r>
    </w:p>
    <w:p w14:paraId="3A61E3B2" w14:textId="77777777" w:rsidR="006462D7" w:rsidRDefault="006462D7" w:rsidP="006462D7">
      <w:pPr>
        <w:rPr>
          <w:lang w:val="fr-FR"/>
        </w:rPr>
      </w:pPr>
      <w:r w:rsidRPr="006462D7">
        <w:rPr>
          <w:lang w:val="fr-FR"/>
        </w:rPr>
        <w:t xml:space="preserve">Les éléments protégés de type </w:t>
      </w:r>
      <w:r>
        <w:rPr>
          <w:lang w:val="fr-FR"/>
        </w:rPr>
        <w:t>« </w:t>
      </w:r>
      <w:r w:rsidRPr="006462D7">
        <w:rPr>
          <w:lang w:val="fr-FR"/>
        </w:rPr>
        <w:t>environnement construit</w:t>
      </w:r>
      <w:r>
        <w:rPr>
          <w:lang w:val="fr-FR"/>
        </w:rPr>
        <w:t> »</w:t>
      </w:r>
      <w:r w:rsidRPr="006462D7">
        <w:rPr>
          <w:lang w:val="fr-FR"/>
        </w:rPr>
        <w:t xml:space="preserve"> sont constitués des éléments construits suivants</w:t>
      </w:r>
      <w:r>
        <w:rPr>
          <w:lang w:val="fr-FR"/>
        </w:rPr>
        <w:t>:</w:t>
      </w:r>
    </w:p>
    <w:p w14:paraId="30C2815A" w14:textId="77777777" w:rsidR="006462D7" w:rsidRDefault="006462D7" w:rsidP="006462D7">
      <w:pPr>
        <w:pStyle w:val="ListParagraph"/>
        <w:numPr>
          <w:ilvl w:val="0"/>
          <w:numId w:val="7"/>
        </w:numPr>
        <w:rPr>
          <w:lang w:val="fr-FR"/>
        </w:rPr>
      </w:pPr>
      <w:r w:rsidRPr="006462D7">
        <w:rPr>
          <w:lang w:val="fr-FR"/>
        </w:rPr>
        <w:t>« Constructions à conserver »</w:t>
      </w:r>
    </w:p>
    <w:p w14:paraId="4AF7FD8E" w14:textId="77777777" w:rsidR="006462D7" w:rsidRDefault="006462D7" w:rsidP="006462D7">
      <w:pPr>
        <w:pStyle w:val="ListParagraph"/>
        <w:numPr>
          <w:ilvl w:val="0"/>
          <w:numId w:val="7"/>
        </w:numPr>
        <w:rPr>
          <w:lang w:val="fr-FR"/>
        </w:rPr>
      </w:pPr>
      <w:r w:rsidRPr="006462D7">
        <w:rPr>
          <w:lang w:val="fr-FR"/>
        </w:rPr>
        <w:t>« Petit patrimoine à conserver »</w:t>
      </w:r>
    </w:p>
    <w:p w14:paraId="17658204" w14:textId="77777777" w:rsidR="006462D7" w:rsidRDefault="006462D7" w:rsidP="006462D7">
      <w:pPr>
        <w:pStyle w:val="ListParagraph"/>
        <w:numPr>
          <w:ilvl w:val="0"/>
          <w:numId w:val="7"/>
        </w:numPr>
        <w:rPr>
          <w:lang w:val="fr-FR"/>
        </w:rPr>
      </w:pPr>
      <w:r w:rsidRPr="006462D7">
        <w:rPr>
          <w:lang w:val="fr-FR"/>
        </w:rPr>
        <w:t>« </w:t>
      </w:r>
      <w:r w:rsidRPr="006462D7">
        <w:rPr>
          <w:lang w:val="fr-FR"/>
        </w:rPr>
        <w:t>Gabarits des constr</w:t>
      </w:r>
      <w:r w:rsidRPr="006462D7">
        <w:rPr>
          <w:lang w:val="fr-FR"/>
        </w:rPr>
        <w:t>uctions existantes à préserver »</w:t>
      </w:r>
    </w:p>
    <w:p w14:paraId="10DEA188" w14:textId="0334B08B" w:rsidR="006462D7" w:rsidRPr="006462D7" w:rsidRDefault="006462D7" w:rsidP="006462D7">
      <w:pPr>
        <w:pStyle w:val="ListParagraph"/>
        <w:numPr>
          <w:ilvl w:val="0"/>
          <w:numId w:val="7"/>
        </w:numPr>
        <w:rPr>
          <w:lang w:val="fr-FR"/>
        </w:rPr>
      </w:pPr>
      <w:r w:rsidRPr="006462D7">
        <w:rPr>
          <w:lang w:val="fr-FR"/>
        </w:rPr>
        <w:t>« </w:t>
      </w:r>
      <w:r w:rsidRPr="006462D7">
        <w:rPr>
          <w:lang w:val="fr-FR"/>
        </w:rPr>
        <w:t>Alignements des constr</w:t>
      </w:r>
      <w:r w:rsidRPr="006462D7">
        <w:rPr>
          <w:lang w:val="fr-FR"/>
        </w:rPr>
        <w:t>uctions existantes à préserver »</w:t>
      </w:r>
    </w:p>
    <w:p w14:paraId="19810087" w14:textId="03034EDE" w:rsidR="006462D7" w:rsidRPr="006462D7" w:rsidRDefault="006462D7" w:rsidP="006462D7">
      <w:pPr>
        <w:pStyle w:val="Heading4"/>
        <w:rPr>
          <w:lang w:val="fr-FR"/>
        </w:rPr>
      </w:pPr>
      <w:r>
        <w:rPr>
          <w:lang w:val="fr-FR"/>
        </w:rPr>
        <w:t>Art.</w:t>
      </w:r>
      <w:r w:rsidRPr="006462D7">
        <w:rPr>
          <w:lang w:val="fr-FR"/>
        </w:rPr>
        <w:t xml:space="preserve"> 19.1.2.2 Petit patrimoine à conserver</w:t>
      </w:r>
    </w:p>
    <w:p w14:paraId="38FDEE07" w14:textId="79290859" w:rsidR="006605E2" w:rsidRPr="006605E2" w:rsidRDefault="006462D7" w:rsidP="006462D7">
      <w:pPr>
        <w:rPr>
          <w:lang w:val="fr-FR"/>
        </w:rPr>
      </w:pPr>
      <w:r w:rsidRPr="006462D7">
        <w:rPr>
          <w:lang w:val="fr-FR"/>
        </w:rPr>
        <w:t xml:space="preserve">Les éléments à conserver, représentant le </w:t>
      </w:r>
      <w:r>
        <w:rPr>
          <w:lang w:val="fr-FR"/>
        </w:rPr>
        <w:t>« </w:t>
      </w:r>
      <w:r w:rsidRPr="006462D7">
        <w:rPr>
          <w:lang w:val="fr-FR"/>
        </w:rPr>
        <w:t>petit patrimoine</w:t>
      </w:r>
      <w:r>
        <w:rPr>
          <w:lang w:val="fr-FR"/>
        </w:rPr>
        <w:t> »</w:t>
      </w:r>
      <w:r w:rsidRPr="006462D7">
        <w:rPr>
          <w:lang w:val="fr-FR"/>
        </w:rPr>
        <w:t xml:space="preserve"> marqués d’un triangle rouge dans la partie graphique, ne pourront subir aucune démolition, transformation, modification ou agrandissement qui pourrait nuire à la valeur historique, artistique ou esthétique et altérer leur volume ou leur aspect architectural.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A06F0"/>
    <w:multiLevelType w:val="hybridMultilevel"/>
    <w:tmpl w:val="CEECA8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462D7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2021-01-27T15:50:00Z</dcterms:modified>
</cp:coreProperties>
</file>