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7F09F" w14:textId="1153CC9A" w:rsidR="00C10648" w:rsidRDefault="00C10648" w:rsidP="00C10648">
      <w:pPr>
        <w:pStyle w:val="Heading1"/>
      </w:pPr>
      <w:r>
        <w:t>Art. 3 Quartier mixte rural « QE MIX-r »</w:t>
      </w:r>
    </w:p>
    <w:p w14:paraId="45AF3E54" w14:textId="122AE02F" w:rsidR="003230C5" w:rsidRDefault="00C10648" w:rsidP="003230C5">
      <w:pPr>
        <w:jc w:val="center"/>
      </w:pPr>
      <w:r>
        <w:t>Tableau: Résumé des prescriptions du quartier « QE MIX-r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C10648" w14:paraId="6DC0E896" w14:textId="77777777" w:rsidTr="00E23107">
        <w:trPr>
          <w:trHeight w:val="318"/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15BCFD91" w14:textId="77777777" w:rsidR="00C10648" w:rsidRPr="00BF7104" w:rsidRDefault="00C10648" w:rsidP="00E23107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0E5854FB" w14:textId="31D2EDC4" w:rsidR="00C10648" w:rsidRPr="00BF7104" w:rsidRDefault="00C10648" w:rsidP="00C10648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 « QE MIX-r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C10648" w14:paraId="7511B3F8" w14:textId="77777777" w:rsidTr="00E23107">
        <w:trPr>
          <w:trHeight w:val="407"/>
          <w:jc w:val="center"/>
        </w:trPr>
        <w:tc>
          <w:tcPr>
            <w:tcW w:w="3005" w:type="dxa"/>
            <w:vMerge w:val="restart"/>
            <w:vAlign w:val="center"/>
          </w:tcPr>
          <w:p w14:paraId="1CA7C6AB" w14:textId="647C6F30" w:rsidR="00C10648" w:rsidRDefault="00C10648" w:rsidP="00C10648">
            <w:pPr>
              <w:pStyle w:val="NormalTableau"/>
              <w:jc w:val="center"/>
            </w:pPr>
            <w:r>
              <w:t>Reculs* des constructions principales* par rapport aux limites du terrain à bâtir net et distances à observer entre les constructions principales* (art.3.1)</w:t>
            </w:r>
          </w:p>
        </w:tc>
        <w:tc>
          <w:tcPr>
            <w:tcW w:w="2802" w:type="dxa"/>
            <w:vAlign w:val="center"/>
          </w:tcPr>
          <w:p w14:paraId="6B7D517B" w14:textId="04422672" w:rsidR="00C10648" w:rsidRDefault="00C10648" w:rsidP="00C10648">
            <w:pPr>
              <w:pStyle w:val="NormalTableau"/>
              <w:jc w:val="center"/>
            </w:pPr>
            <w:r w:rsidRPr="00BF7104">
              <w:t>A</w:t>
            </w:r>
            <w:r>
              <w:t>vant (art.3</w:t>
            </w:r>
            <w:r w:rsidRPr="00BF7104">
              <w:t>.1.1)</w:t>
            </w:r>
          </w:p>
        </w:tc>
        <w:tc>
          <w:tcPr>
            <w:tcW w:w="3209" w:type="dxa"/>
            <w:vAlign w:val="center"/>
          </w:tcPr>
          <w:p w14:paraId="41ABC0D6" w14:textId="42BFD354" w:rsidR="00C10648" w:rsidRDefault="00C10648" w:rsidP="00E23107">
            <w:pPr>
              <w:pStyle w:val="NormalTableau"/>
              <w:jc w:val="center"/>
            </w:pPr>
            <w:r w:rsidRPr="00C10648">
              <w:t>Min 3,00m ou existant conservé.</w:t>
            </w:r>
          </w:p>
        </w:tc>
      </w:tr>
      <w:tr w:rsidR="00C10648" w14:paraId="47D5639A" w14:textId="77777777" w:rsidTr="00E23107">
        <w:trPr>
          <w:trHeight w:val="412"/>
          <w:jc w:val="center"/>
        </w:trPr>
        <w:tc>
          <w:tcPr>
            <w:tcW w:w="3005" w:type="dxa"/>
            <w:vMerge/>
            <w:vAlign w:val="center"/>
          </w:tcPr>
          <w:p w14:paraId="43323651" w14:textId="77777777" w:rsidR="00C10648" w:rsidRDefault="00C10648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785A99C3" w14:textId="685DFE1E" w:rsidR="00C10648" w:rsidRDefault="00C10648" w:rsidP="00C10648">
            <w:pPr>
              <w:pStyle w:val="NormalTableau"/>
              <w:jc w:val="center"/>
            </w:pPr>
            <w:r w:rsidRPr="00BF7104">
              <w:t>Latéral (art.</w:t>
            </w:r>
            <w:r>
              <w:t>3</w:t>
            </w:r>
            <w:r w:rsidRPr="00BF7104">
              <w:t>.1.2)</w:t>
            </w:r>
          </w:p>
        </w:tc>
        <w:tc>
          <w:tcPr>
            <w:tcW w:w="3209" w:type="dxa"/>
            <w:vAlign w:val="center"/>
          </w:tcPr>
          <w:p w14:paraId="46C9D3F6" w14:textId="2274BD8D" w:rsidR="00C10648" w:rsidRDefault="00C10648" w:rsidP="00E23107">
            <w:pPr>
              <w:pStyle w:val="NormalTableau"/>
              <w:jc w:val="center"/>
            </w:pPr>
            <w:r w:rsidRPr="00C10648">
              <w:t>Min 3,00m (sauf accolé) ou existant conservé</w:t>
            </w:r>
          </w:p>
        </w:tc>
      </w:tr>
      <w:tr w:rsidR="00C10648" w14:paraId="54CA1D89" w14:textId="77777777" w:rsidTr="00E23107">
        <w:trPr>
          <w:trHeight w:val="277"/>
          <w:jc w:val="center"/>
        </w:trPr>
        <w:tc>
          <w:tcPr>
            <w:tcW w:w="3005" w:type="dxa"/>
            <w:vMerge/>
            <w:vAlign w:val="center"/>
          </w:tcPr>
          <w:p w14:paraId="605ADF9D" w14:textId="77777777" w:rsidR="00C10648" w:rsidRDefault="00C10648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9416D9E" w14:textId="6198481E" w:rsidR="00C10648" w:rsidRDefault="00C10648" w:rsidP="00C10648">
            <w:pPr>
              <w:pStyle w:val="NormalTableau"/>
              <w:jc w:val="center"/>
            </w:pPr>
            <w:r>
              <w:t>Arrière (art. 3</w:t>
            </w:r>
            <w:r w:rsidRPr="00BF7104">
              <w:t>.1.3)</w:t>
            </w:r>
          </w:p>
        </w:tc>
        <w:tc>
          <w:tcPr>
            <w:tcW w:w="3209" w:type="dxa"/>
            <w:vAlign w:val="center"/>
          </w:tcPr>
          <w:p w14:paraId="7E17093B" w14:textId="77777777" w:rsidR="00C10648" w:rsidRDefault="00C10648" w:rsidP="00E23107">
            <w:pPr>
              <w:pStyle w:val="NormalTableau"/>
              <w:jc w:val="center"/>
            </w:pPr>
            <w:r w:rsidRPr="00BF7104">
              <w:t xml:space="preserve">Min </w:t>
            </w:r>
            <w:r>
              <w:t>5</w:t>
            </w:r>
            <w:r w:rsidRPr="00BF7104">
              <w:t>,00m</w:t>
            </w:r>
          </w:p>
        </w:tc>
      </w:tr>
      <w:tr w:rsidR="00C10648" w14:paraId="2B91AD68" w14:textId="77777777" w:rsidTr="00E23107">
        <w:trPr>
          <w:trHeight w:val="448"/>
          <w:jc w:val="center"/>
        </w:trPr>
        <w:tc>
          <w:tcPr>
            <w:tcW w:w="3005" w:type="dxa"/>
            <w:vMerge/>
            <w:vAlign w:val="center"/>
          </w:tcPr>
          <w:p w14:paraId="68DBE968" w14:textId="77777777" w:rsidR="00C10648" w:rsidRDefault="00C10648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57963669" w14:textId="493324D9" w:rsidR="00C10648" w:rsidRDefault="00C10648" w:rsidP="00C10648">
            <w:pPr>
              <w:pStyle w:val="NormalTableau"/>
              <w:jc w:val="center"/>
            </w:pPr>
            <w:r>
              <w:t>Distances entre constructions principales* (art. 3.1.4)</w:t>
            </w:r>
          </w:p>
        </w:tc>
        <w:tc>
          <w:tcPr>
            <w:tcW w:w="3209" w:type="dxa"/>
            <w:vAlign w:val="center"/>
          </w:tcPr>
          <w:p w14:paraId="38B24F1C" w14:textId="77777777" w:rsidR="00C10648" w:rsidRDefault="00C10648" w:rsidP="00E23107">
            <w:pPr>
              <w:pStyle w:val="NormalTableau"/>
              <w:jc w:val="center"/>
            </w:pPr>
            <w:r w:rsidRPr="00BF7104">
              <w:t>Min 6,00m (sauf accolé)</w:t>
            </w:r>
          </w:p>
        </w:tc>
      </w:tr>
      <w:tr w:rsidR="00C10648" w14:paraId="6B0A2521" w14:textId="77777777" w:rsidTr="00E23107">
        <w:trPr>
          <w:trHeight w:val="812"/>
          <w:jc w:val="center"/>
        </w:trPr>
        <w:tc>
          <w:tcPr>
            <w:tcW w:w="3005" w:type="dxa"/>
            <w:vMerge w:val="restart"/>
            <w:vAlign w:val="center"/>
          </w:tcPr>
          <w:p w14:paraId="1982389A" w14:textId="77777777" w:rsidR="00C10648" w:rsidRDefault="00C10648" w:rsidP="00C10648">
            <w:pPr>
              <w:pStyle w:val="NormalTableau"/>
              <w:jc w:val="center"/>
            </w:pPr>
            <w:r>
              <w:t>Type et disposition des constructions principales* hors sol et sous-sol* (art. 3.2) et des constructions à usage</w:t>
            </w:r>
          </w:p>
          <w:p w14:paraId="0EB62628" w14:textId="33C226FD" w:rsidR="00C10648" w:rsidRDefault="00C10648" w:rsidP="00C10648">
            <w:pPr>
              <w:pStyle w:val="NormalTableau"/>
              <w:jc w:val="center"/>
            </w:pPr>
            <w:r>
              <w:t>agricole*</w:t>
            </w:r>
          </w:p>
        </w:tc>
        <w:tc>
          <w:tcPr>
            <w:tcW w:w="2802" w:type="dxa"/>
            <w:vAlign w:val="center"/>
          </w:tcPr>
          <w:p w14:paraId="7CE288EC" w14:textId="693B003F" w:rsidR="00C10648" w:rsidRDefault="00C10648" w:rsidP="00C10648">
            <w:pPr>
              <w:pStyle w:val="NormalTableau"/>
              <w:jc w:val="center"/>
            </w:pPr>
            <w:r>
              <w:t>Typologie (art. 3</w:t>
            </w:r>
            <w:r w:rsidRPr="00BF7104">
              <w:t>.2.1)</w:t>
            </w:r>
            <w:r>
              <w:t xml:space="preserve"> et prescriptions pour les constructions à usage agricole*</w:t>
            </w:r>
          </w:p>
        </w:tc>
        <w:tc>
          <w:tcPr>
            <w:tcW w:w="3209" w:type="dxa"/>
            <w:vAlign w:val="center"/>
          </w:tcPr>
          <w:p w14:paraId="1563F71F" w14:textId="607A347C" w:rsidR="00C10648" w:rsidRDefault="00C10648" w:rsidP="00C10648">
            <w:pPr>
              <w:pStyle w:val="NormalTableau"/>
              <w:jc w:val="center"/>
            </w:pPr>
            <w:r>
              <w:t>Unifamiliale* Isolée, jumelée* ou groupée en bande</w:t>
            </w:r>
          </w:p>
          <w:p w14:paraId="5CBD73A3" w14:textId="6575526D" w:rsidR="00C10648" w:rsidRDefault="00C10648" w:rsidP="00C10648">
            <w:pPr>
              <w:pStyle w:val="NormalTableau"/>
              <w:jc w:val="center"/>
            </w:pPr>
            <w:r>
              <w:t>Pour construction à usage agricole* (2ème position admise + autres prescriptions) voir art.3.2.1</w:t>
            </w:r>
          </w:p>
        </w:tc>
      </w:tr>
      <w:tr w:rsidR="00C10648" w14:paraId="660AB5F1" w14:textId="77777777" w:rsidTr="00E23107">
        <w:trPr>
          <w:trHeight w:val="697"/>
          <w:jc w:val="center"/>
        </w:trPr>
        <w:tc>
          <w:tcPr>
            <w:tcW w:w="3005" w:type="dxa"/>
            <w:vMerge/>
            <w:vAlign w:val="center"/>
          </w:tcPr>
          <w:p w14:paraId="7F3F58EC" w14:textId="77777777" w:rsidR="00C10648" w:rsidRDefault="00C10648" w:rsidP="00E23107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3C435257" w14:textId="59CDBBA0" w:rsidR="00C10648" w:rsidRDefault="00C10648" w:rsidP="00C10648">
            <w:pPr>
              <w:pStyle w:val="NormalTableau"/>
              <w:jc w:val="center"/>
            </w:pPr>
            <w:r>
              <w:t>Profondeur* des constructions principales* (art. 3.2.2)</w:t>
            </w:r>
          </w:p>
        </w:tc>
        <w:tc>
          <w:tcPr>
            <w:tcW w:w="3209" w:type="dxa"/>
            <w:vAlign w:val="center"/>
          </w:tcPr>
          <w:p w14:paraId="7DBAB023" w14:textId="77777777" w:rsidR="00C10648" w:rsidRDefault="00C10648" w:rsidP="00E23107">
            <w:pPr>
              <w:pStyle w:val="NormalTableau"/>
              <w:jc w:val="center"/>
            </w:pPr>
            <w:r>
              <w:t>Niveaux pleins: max 16,00m</w:t>
            </w:r>
          </w:p>
          <w:p w14:paraId="7E043B6D" w14:textId="77777777" w:rsidR="00C10648" w:rsidRDefault="00C10648" w:rsidP="00E23107">
            <w:pPr>
              <w:pStyle w:val="NormalTableau"/>
              <w:jc w:val="center"/>
            </w:pPr>
            <w:r>
              <w:t>Etage* sous-toit: max 12,00m</w:t>
            </w:r>
          </w:p>
          <w:p w14:paraId="0368C999" w14:textId="77777777" w:rsidR="00C10648" w:rsidRDefault="00C10648" w:rsidP="00E23107">
            <w:pPr>
              <w:pStyle w:val="NormalTableau"/>
              <w:jc w:val="center"/>
            </w:pPr>
            <w:r>
              <w:t>Niveaux en sous-sol: max 18,00m</w:t>
            </w:r>
          </w:p>
        </w:tc>
      </w:tr>
      <w:tr w:rsidR="00C10648" w14:paraId="6668442B" w14:textId="77777777" w:rsidTr="00E23107">
        <w:trPr>
          <w:trHeight w:val="423"/>
          <w:jc w:val="center"/>
        </w:trPr>
        <w:tc>
          <w:tcPr>
            <w:tcW w:w="5807" w:type="dxa"/>
            <w:gridSpan w:val="2"/>
            <w:vAlign w:val="center"/>
          </w:tcPr>
          <w:p w14:paraId="43F2C3B4" w14:textId="77777777" w:rsidR="00C10648" w:rsidRDefault="00C10648" w:rsidP="00E23107">
            <w:pPr>
              <w:pStyle w:val="NormalTableau"/>
              <w:jc w:val="left"/>
            </w:pPr>
            <w:r w:rsidRPr="00BF7104">
              <w:t>Nombre de niveaux* (art.</w:t>
            </w:r>
            <w:r>
              <w:t>3</w:t>
            </w:r>
            <w:r w:rsidRPr="00BF7104">
              <w:t>.3)</w:t>
            </w:r>
          </w:p>
        </w:tc>
        <w:tc>
          <w:tcPr>
            <w:tcW w:w="3209" w:type="dxa"/>
            <w:vAlign w:val="center"/>
          </w:tcPr>
          <w:p w14:paraId="22584333" w14:textId="77777777" w:rsidR="00C10648" w:rsidRDefault="00C10648" w:rsidP="00C10648">
            <w:pPr>
              <w:pStyle w:val="NormalTableau"/>
              <w:jc w:val="center"/>
            </w:pPr>
            <w:r>
              <w:t>Max 2 + 1 comble* aménagé + 1 sous-sol</w:t>
            </w:r>
          </w:p>
          <w:p w14:paraId="73AD9CE0" w14:textId="2F16AE68" w:rsidR="00C10648" w:rsidRDefault="00C10648" w:rsidP="00C10648">
            <w:pPr>
              <w:pStyle w:val="NormalTableau"/>
              <w:jc w:val="center"/>
            </w:pPr>
            <w:r>
              <w:t>(II+1C+1S)</w:t>
            </w:r>
          </w:p>
        </w:tc>
      </w:tr>
      <w:tr w:rsidR="00C10648" w14:paraId="534B7946" w14:textId="77777777" w:rsidTr="00E23107">
        <w:trPr>
          <w:trHeight w:val="223"/>
          <w:jc w:val="center"/>
        </w:trPr>
        <w:tc>
          <w:tcPr>
            <w:tcW w:w="3005" w:type="dxa"/>
            <w:vMerge w:val="restart"/>
            <w:vAlign w:val="center"/>
          </w:tcPr>
          <w:p w14:paraId="490C1D22" w14:textId="2EE6C18A" w:rsidR="00C10648" w:rsidRPr="00BF7104" w:rsidRDefault="00C10648" w:rsidP="00E23107">
            <w:pPr>
              <w:pStyle w:val="NormalTableau"/>
              <w:jc w:val="center"/>
            </w:pPr>
            <w:r>
              <w:t>Hauteur* des constructions principales* (art. 3.4)</w:t>
            </w:r>
          </w:p>
        </w:tc>
        <w:tc>
          <w:tcPr>
            <w:tcW w:w="2802" w:type="dxa"/>
            <w:vAlign w:val="center"/>
          </w:tcPr>
          <w:p w14:paraId="70C67053" w14:textId="77777777" w:rsidR="00C10648" w:rsidRDefault="00C10648" w:rsidP="00E23107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209" w:type="dxa"/>
            <w:vAlign w:val="center"/>
          </w:tcPr>
          <w:p w14:paraId="07D00B3B" w14:textId="77777777" w:rsidR="00C10648" w:rsidRDefault="00C10648" w:rsidP="00E23107">
            <w:pPr>
              <w:pStyle w:val="NormalTableau"/>
              <w:jc w:val="center"/>
            </w:pPr>
            <w:r w:rsidRPr="00626593">
              <w:t>Bande d’élévation ou max 7,00m</w:t>
            </w:r>
          </w:p>
        </w:tc>
      </w:tr>
      <w:tr w:rsidR="00C10648" w14:paraId="4FA1E101" w14:textId="77777777" w:rsidTr="00E23107">
        <w:trPr>
          <w:trHeight w:val="311"/>
          <w:jc w:val="center"/>
        </w:trPr>
        <w:tc>
          <w:tcPr>
            <w:tcW w:w="3005" w:type="dxa"/>
            <w:vMerge/>
          </w:tcPr>
          <w:p w14:paraId="11785E08" w14:textId="77777777" w:rsidR="00C10648" w:rsidRPr="00BF7104" w:rsidRDefault="00C10648" w:rsidP="00E23107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51BC0616" w14:textId="77777777" w:rsidR="00C10648" w:rsidRDefault="00C10648" w:rsidP="00E23107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209" w:type="dxa"/>
            <w:vAlign w:val="center"/>
          </w:tcPr>
          <w:p w14:paraId="35426823" w14:textId="77777777" w:rsidR="00C10648" w:rsidRDefault="00C10648" w:rsidP="00E23107">
            <w:pPr>
              <w:pStyle w:val="NormalTableau"/>
              <w:jc w:val="center"/>
            </w:pPr>
            <w:r>
              <w:t>Max 6,3</w:t>
            </w:r>
            <w:r w:rsidRPr="00BF7104">
              <w:t>0m</w:t>
            </w:r>
          </w:p>
        </w:tc>
      </w:tr>
      <w:tr w:rsidR="00C10648" w14:paraId="155AD0D8" w14:textId="77777777" w:rsidTr="00E23107">
        <w:trPr>
          <w:trHeight w:val="256"/>
          <w:jc w:val="center"/>
        </w:trPr>
        <w:tc>
          <w:tcPr>
            <w:tcW w:w="3005" w:type="dxa"/>
            <w:vMerge/>
          </w:tcPr>
          <w:p w14:paraId="1041B87C" w14:textId="77777777" w:rsidR="00C10648" w:rsidRPr="00BF7104" w:rsidRDefault="00C10648" w:rsidP="00E23107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444F2DB6" w14:textId="77777777" w:rsidR="00C10648" w:rsidRDefault="00C10648" w:rsidP="00E23107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209" w:type="dxa"/>
            <w:vAlign w:val="center"/>
          </w:tcPr>
          <w:p w14:paraId="2C996F97" w14:textId="77777777" w:rsidR="00C10648" w:rsidRDefault="00C10648" w:rsidP="00E23107">
            <w:pPr>
              <w:pStyle w:val="NormalTableau"/>
              <w:jc w:val="center"/>
            </w:pPr>
            <w:r w:rsidRPr="00BF7104">
              <w:t>Bande d’élévation ou max 12,</w:t>
            </w:r>
            <w:r>
              <w:t>5</w:t>
            </w:r>
            <w:r w:rsidRPr="00BF7104">
              <w:t>0m</w:t>
            </w:r>
          </w:p>
        </w:tc>
      </w:tr>
      <w:tr w:rsidR="00C10648" w14:paraId="1DE17898" w14:textId="77777777" w:rsidTr="00E23107">
        <w:trPr>
          <w:trHeight w:val="345"/>
          <w:jc w:val="center"/>
        </w:trPr>
        <w:tc>
          <w:tcPr>
            <w:tcW w:w="5807" w:type="dxa"/>
            <w:gridSpan w:val="2"/>
            <w:vAlign w:val="center"/>
          </w:tcPr>
          <w:p w14:paraId="580AB1E7" w14:textId="1FBE4E80" w:rsidR="00C10648" w:rsidRPr="00BF7104" w:rsidRDefault="00C10648" w:rsidP="00C10648">
            <w:pPr>
              <w:pStyle w:val="NormalTableau"/>
              <w:jc w:val="left"/>
            </w:pPr>
            <w:r w:rsidRPr="00BF7104">
              <w:t>Nombre d’unités de logement* par parcelle* (art.</w:t>
            </w:r>
            <w:r>
              <w:t xml:space="preserve"> 3</w:t>
            </w:r>
            <w:r w:rsidRPr="00BF7104">
              <w:t>.5)</w:t>
            </w:r>
          </w:p>
        </w:tc>
        <w:tc>
          <w:tcPr>
            <w:tcW w:w="3209" w:type="dxa"/>
            <w:vAlign w:val="center"/>
          </w:tcPr>
          <w:p w14:paraId="2D57D70A" w14:textId="32636289" w:rsidR="00C10648" w:rsidRPr="00BF7104" w:rsidRDefault="00C10648" w:rsidP="00C10648">
            <w:pPr>
              <w:pStyle w:val="NormalTableau"/>
              <w:jc w:val="center"/>
            </w:pPr>
            <w:r w:rsidRPr="00BF7104">
              <w:t xml:space="preserve">Max </w:t>
            </w:r>
            <w:r>
              <w:t>1</w:t>
            </w:r>
          </w:p>
        </w:tc>
      </w:tr>
    </w:tbl>
    <w:p w14:paraId="38FDEE07" w14:textId="29C7ED00" w:rsidR="006605E2" w:rsidRDefault="006605E2" w:rsidP="006B0ABB"/>
    <w:p w14:paraId="626DCAFE" w14:textId="6F909181" w:rsidR="00C10648" w:rsidRDefault="00C10648" w:rsidP="00C10648">
      <w:pPr>
        <w:pStyle w:val="Heading2"/>
      </w:pPr>
      <w:r>
        <w:t>Art. 3.1 Recul* des constructions* par rapport aux limites du terrain à bâtir net* et distances à observer entre les constructions*</w:t>
      </w:r>
    </w:p>
    <w:p w14:paraId="291167D6" w14:textId="4EAC249F" w:rsidR="00C10648" w:rsidRDefault="00C10648" w:rsidP="00C10648">
      <w:pPr>
        <w:pStyle w:val="Heading3"/>
      </w:pPr>
      <w:r>
        <w:t>Art. 3.1.1 Recul* avant</w:t>
      </w:r>
    </w:p>
    <w:p w14:paraId="1BC9565C" w14:textId="24423BB1" w:rsidR="00C10648" w:rsidRDefault="00C10648" w:rsidP="00C10648">
      <w:r>
        <w:t>Le recul* avant des constructions principales* est de:</w:t>
      </w:r>
    </w:p>
    <w:p w14:paraId="75DBDA8F" w14:textId="0065BB05" w:rsidR="00C10648" w:rsidRDefault="00C10648" w:rsidP="00C10648">
      <w:pPr>
        <w:pStyle w:val="ListParagraph"/>
        <w:numPr>
          <w:ilvl w:val="0"/>
          <w:numId w:val="7"/>
        </w:numPr>
      </w:pPr>
      <w:r>
        <w:t>minimum 3,00m.</w:t>
      </w:r>
    </w:p>
    <w:p w14:paraId="59C455B4" w14:textId="7CF35459" w:rsidR="00C10648" w:rsidRDefault="00C10648" w:rsidP="00C10648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8715C43" wp14:editId="6FED4816">
            <wp:extent cx="4591050" cy="175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7CAF4" w14:textId="5ED82B12" w:rsidR="00C10648" w:rsidRDefault="00C10648" w:rsidP="00C10648"/>
    <w:p w14:paraId="1FEE5766" w14:textId="024519AD" w:rsidR="00C10648" w:rsidRDefault="00C10648" w:rsidP="00C10648">
      <w:pPr>
        <w:pStyle w:val="Heading3"/>
      </w:pPr>
      <w:r>
        <w:t>Art. 3.1.2 Recul* latéral</w:t>
      </w:r>
    </w:p>
    <w:p w14:paraId="159BB9A0" w14:textId="282C5098" w:rsidR="00C10648" w:rsidRDefault="00C10648" w:rsidP="00C10648">
      <w:r>
        <w:t>Le recul* latéral des constructions principales* est de:</w:t>
      </w:r>
    </w:p>
    <w:p w14:paraId="122CF33D" w14:textId="0C9A57ED" w:rsidR="00C10648" w:rsidRDefault="00C10648" w:rsidP="00C10648">
      <w:pPr>
        <w:pStyle w:val="ListParagraph"/>
        <w:numPr>
          <w:ilvl w:val="0"/>
          <w:numId w:val="7"/>
        </w:numPr>
      </w:pPr>
      <w:r>
        <w:t>minimum 3,00m et de minimum 8,00m pour les constructions principales* en seconde position.</w:t>
      </w:r>
    </w:p>
    <w:p w14:paraId="25F93C8A" w14:textId="1B9D6950" w:rsidR="00C10648" w:rsidRDefault="00C10648" w:rsidP="00C10648">
      <w:r>
        <w:lastRenderedPageBreak/>
        <w:t>L’implantation en limite de parcelle* est admise si une construction principale* existante sur le terrain attenant n'accuse aucun recul* sur ladite limite latérale et si la façade en question ne présente aucune ouverture. Les parties non adossées de la construction principale* doivent respecter le recul* latéral minimum de 3,00m. On entend par « non adossé à la construction principale* » toute contruction principale dépassant de plus d’1,00m la façade arrière de la construction principale* sise sur la parcelle voisine.</w:t>
      </w:r>
    </w:p>
    <w:p w14:paraId="00DDEBF2" w14:textId="30621F62" w:rsidR="00C10648" w:rsidRDefault="00C10648" w:rsidP="00C10648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7670A35" wp14:editId="26FF6F6B">
            <wp:extent cx="4686300" cy="1952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ABF54" w14:textId="38637474" w:rsidR="00C10648" w:rsidRDefault="00C10648" w:rsidP="00C10648"/>
    <w:p w14:paraId="25AEE234" w14:textId="284DFF4A" w:rsidR="00C10648" w:rsidRDefault="00C10648" w:rsidP="00C10648">
      <w:pPr>
        <w:pStyle w:val="Heading3"/>
      </w:pPr>
      <w:r>
        <w:t>Art. 3.1.3 Recul* arrière</w:t>
      </w:r>
    </w:p>
    <w:p w14:paraId="4128B6A3" w14:textId="7909D3C2" w:rsidR="00C10648" w:rsidRDefault="00C10648" w:rsidP="00C10648">
      <w:r>
        <w:t>Le recul* arrière des constructions principales* est de:</w:t>
      </w:r>
    </w:p>
    <w:p w14:paraId="5A7758DC" w14:textId="5F737EF2" w:rsidR="00C10648" w:rsidRDefault="00C10648" w:rsidP="00C10648">
      <w:pPr>
        <w:pStyle w:val="ListParagraph"/>
        <w:numPr>
          <w:ilvl w:val="0"/>
          <w:numId w:val="7"/>
        </w:numPr>
      </w:pPr>
      <w:r>
        <w:t>minimum 5,00m.</w:t>
      </w:r>
    </w:p>
    <w:p w14:paraId="6CD9E9F8" w14:textId="1B7F9BF4" w:rsidR="00C10648" w:rsidRDefault="00C10648" w:rsidP="00C10648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9E03D03" wp14:editId="5A9183F1">
            <wp:extent cx="5114925" cy="2133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EAC98" w14:textId="5B4985A6" w:rsidR="00C10648" w:rsidRDefault="00C10648" w:rsidP="00C10648"/>
    <w:p w14:paraId="39BC09B9" w14:textId="14D3A58B" w:rsidR="00C10648" w:rsidRDefault="00C10648" w:rsidP="00C10648">
      <w:pPr>
        <w:pStyle w:val="Heading3"/>
      </w:pPr>
      <w:r>
        <w:t>Art. 3.1.4 Distances à observer entre les constructions*</w:t>
      </w:r>
    </w:p>
    <w:p w14:paraId="7DCDE275" w14:textId="2844F02A" w:rsidR="00C10648" w:rsidRDefault="00C10648" w:rsidP="00C10648">
      <w:r>
        <w:t>La distance entre constructions principales* non accolées sises sur une même parcelle* est de:</w:t>
      </w:r>
    </w:p>
    <w:p w14:paraId="2E990C0B" w14:textId="5F91BD0A" w:rsidR="00C10648" w:rsidRDefault="00C10648" w:rsidP="00C10648">
      <w:pPr>
        <w:pStyle w:val="ListParagraph"/>
        <w:numPr>
          <w:ilvl w:val="0"/>
          <w:numId w:val="7"/>
        </w:numPr>
      </w:pPr>
      <w:r>
        <w:t>minimum 6,00m.</w:t>
      </w:r>
    </w:p>
    <w:p w14:paraId="750E09F6" w14:textId="01564CC2" w:rsidR="00C10648" w:rsidRDefault="00C10648" w:rsidP="00C10648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0D25453A" wp14:editId="0020B1EC">
            <wp:extent cx="5731510" cy="1713865"/>
            <wp:effectExtent l="0" t="0" r="254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B4D6C" w14:textId="3A13DF4A" w:rsidR="00C10648" w:rsidRDefault="00C10648" w:rsidP="00C10648"/>
    <w:p w14:paraId="47060B9A" w14:textId="1543170E" w:rsidR="00C10648" w:rsidRDefault="00C10648" w:rsidP="00C10648">
      <w:pPr>
        <w:pStyle w:val="Heading2"/>
      </w:pPr>
      <w:r>
        <w:t>Art. 3.2 Type et disposition des constructions* hors sol et sous-sol*</w:t>
      </w:r>
    </w:p>
    <w:p w14:paraId="4DF7E285" w14:textId="0166EFD1" w:rsidR="00C10648" w:rsidRDefault="00C10648" w:rsidP="00C10648">
      <w:pPr>
        <w:pStyle w:val="Heading3"/>
      </w:pPr>
      <w:r>
        <w:t>Art. 3.2.1 Type des constructions*</w:t>
      </w:r>
    </w:p>
    <w:p w14:paraId="2A9630AC" w14:textId="6A1A303D" w:rsidR="00C10648" w:rsidRDefault="00C10648" w:rsidP="00C10648">
      <w:r>
        <w:t>Les maisons d’habitation sont de type unifamilial* et peuvent être isolées, jumelées* ou groupées en bande*.</w:t>
      </w:r>
    </w:p>
    <w:p w14:paraId="5ED5F7BF" w14:textId="77777777" w:rsidR="00C10648" w:rsidRDefault="00C10648" w:rsidP="00C10648">
      <w:r>
        <w:t>Le logement est à inscrire dans les constructions principales*.</w:t>
      </w:r>
    </w:p>
    <w:p w14:paraId="58A9F8E7" w14:textId="1ED19356" w:rsidR="00C10648" w:rsidRDefault="00C10648" w:rsidP="00C10648">
      <w:r>
        <w:t>Les activités de commerce et d’hébergement touristique comme par exemple les « vacances à la ferme », sont à établir dans les constructions principales*.</w:t>
      </w:r>
    </w:p>
    <w:p w14:paraId="0BBEA2B8" w14:textId="77777777" w:rsidR="00C10648" w:rsidRPr="00C10648" w:rsidRDefault="00C10648" w:rsidP="00C10648">
      <w:pPr>
        <w:rPr>
          <w:b/>
          <w:u w:val="single"/>
        </w:rPr>
      </w:pPr>
      <w:r w:rsidRPr="00C10648">
        <w:rPr>
          <w:b/>
          <w:u w:val="single"/>
        </w:rPr>
        <w:t>Constructions à usage agricole*</w:t>
      </w:r>
    </w:p>
    <w:p w14:paraId="2B75166E" w14:textId="77777777" w:rsidR="00C10648" w:rsidRDefault="00C10648" w:rsidP="00C10648">
      <w:pPr>
        <w:ind w:left="720"/>
      </w:pPr>
      <w:r>
        <w:t>Les constructions à usage agricole* sont admises en seconde position.</w:t>
      </w:r>
    </w:p>
    <w:p w14:paraId="4886DDB0" w14:textId="5C660400" w:rsidR="00C10648" w:rsidRDefault="00C10648" w:rsidP="00C10648">
      <w:pPr>
        <w:ind w:left="720"/>
      </w:pPr>
      <w:r>
        <w:t>Les constructions à usage agricole* peuvent être transformées ou agrandies uniquement pour les besoins de l'exploitation.</w:t>
      </w:r>
    </w:p>
    <w:p w14:paraId="2E15599D" w14:textId="77777777" w:rsidR="00C10648" w:rsidRDefault="00C10648" w:rsidP="00C10648">
      <w:pPr>
        <w:ind w:left="720"/>
      </w:pPr>
      <w:r>
        <w:t>Les nouvelles constructions à usage agricole*, leurs transformations* et leurs extensions sont admises aux conditions suivantes:</w:t>
      </w:r>
    </w:p>
    <w:p w14:paraId="41FD77DD" w14:textId="77777777" w:rsidR="00C10648" w:rsidRDefault="00C10648" w:rsidP="00C10648">
      <w:pPr>
        <w:pStyle w:val="ListParagraph"/>
        <w:numPr>
          <w:ilvl w:val="0"/>
          <w:numId w:val="7"/>
        </w:numPr>
      </w:pPr>
      <w:r>
        <w:t>par rapport aux limites de parcelle* sise dans le quartier,</w:t>
      </w:r>
    </w:p>
    <w:p w14:paraId="50B8095A" w14:textId="77777777" w:rsidR="00C10648" w:rsidRDefault="00C10648" w:rsidP="00C10648">
      <w:pPr>
        <w:pStyle w:val="ListParagraph"/>
        <w:numPr>
          <w:ilvl w:val="1"/>
          <w:numId w:val="7"/>
        </w:numPr>
      </w:pPr>
      <w:r>
        <w:t>le recul* avant est de 3,00m minimum;</w:t>
      </w:r>
    </w:p>
    <w:p w14:paraId="6B0B39ED" w14:textId="77777777" w:rsidR="00C10648" w:rsidRDefault="00C10648" w:rsidP="00C10648">
      <w:pPr>
        <w:pStyle w:val="ListParagraph"/>
        <w:numPr>
          <w:ilvl w:val="1"/>
          <w:numId w:val="7"/>
        </w:numPr>
      </w:pPr>
      <w:r>
        <w:t>le recul* latéral est de 3,00m minimum, et de 8,00m minimum pour les constructions* en seconde position;</w:t>
      </w:r>
    </w:p>
    <w:p w14:paraId="2769E81D" w14:textId="3EC76CD3" w:rsidR="00C10648" w:rsidRDefault="00C10648" w:rsidP="003178B1">
      <w:pPr>
        <w:pStyle w:val="ListParagraph"/>
        <w:numPr>
          <w:ilvl w:val="1"/>
          <w:numId w:val="7"/>
        </w:numPr>
      </w:pPr>
      <w:r>
        <w:t>le recul* arrière est de 5,00m minimum, et de 8,00m minimum pour les constructions* en seconde position.</w:t>
      </w:r>
    </w:p>
    <w:p w14:paraId="03A6B445" w14:textId="3859349D" w:rsidR="00C10648" w:rsidRDefault="00C10648" w:rsidP="00C10648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7B671E2E" wp14:editId="066A555B">
            <wp:extent cx="5731510" cy="192405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4397C" w14:textId="0D46C97D" w:rsidR="00C10648" w:rsidRDefault="00C10648" w:rsidP="00C10648"/>
    <w:p w14:paraId="31E5D659" w14:textId="77777777" w:rsidR="00C10648" w:rsidRDefault="00C10648" w:rsidP="00C10648">
      <w:pPr>
        <w:pStyle w:val="ListParagraph"/>
        <w:numPr>
          <w:ilvl w:val="0"/>
          <w:numId w:val="7"/>
        </w:numPr>
      </w:pPr>
      <w:r>
        <w:t>Le nombre de niveaux* pleins* pour une construction à usage agricole* est de maximum un, soit un rez-de-chaussée*;</w:t>
      </w:r>
    </w:p>
    <w:p w14:paraId="71F44C91" w14:textId="77777777" w:rsidR="001F661C" w:rsidRDefault="00C10648" w:rsidP="00C10648">
      <w:pPr>
        <w:pStyle w:val="ListParagraph"/>
        <w:numPr>
          <w:ilvl w:val="0"/>
          <w:numId w:val="7"/>
        </w:numPr>
      </w:pPr>
      <w:r>
        <w:t>la hauteur* des constructions à usage agricole* est de 11,50m maximum au faîte*; cette</w:t>
      </w:r>
      <w:r w:rsidR="001F661C">
        <w:t xml:space="preserve"> </w:t>
      </w:r>
      <w:r>
        <w:t>hauteur est à calcu</w:t>
      </w:r>
      <w:r w:rsidR="001F661C">
        <w:t>ler à partir du terrain naturel</w:t>
      </w:r>
      <w:r>
        <w:t>;</w:t>
      </w:r>
    </w:p>
    <w:p w14:paraId="40009C3B" w14:textId="77777777" w:rsidR="001F661C" w:rsidRDefault="00C10648" w:rsidP="00C10648">
      <w:pPr>
        <w:pStyle w:val="ListParagraph"/>
        <w:numPr>
          <w:ilvl w:val="0"/>
          <w:numId w:val="7"/>
        </w:numPr>
      </w:pPr>
      <w:r>
        <w:t>pour les constructions à usage agricole*, les toitures à deux pans sont obligatoires avec des</w:t>
      </w:r>
      <w:r w:rsidR="001F661C">
        <w:t xml:space="preserve"> </w:t>
      </w:r>
      <w:r>
        <w:t>pentes de 7 degrés au minimum;</w:t>
      </w:r>
    </w:p>
    <w:p w14:paraId="5883ECA4" w14:textId="77777777" w:rsidR="001F661C" w:rsidRDefault="00C10648" w:rsidP="00C10648">
      <w:pPr>
        <w:pStyle w:val="ListParagraph"/>
        <w:numPr>
          <w:ilvl w:val="0"/>
          <w:numId w:val="7"/>
        </w:numPr>
      </w:pPr>
      <w:r>
        <w:t>l’emprise au sol d’une construction à usage agricole* ne doit pas dépasser un rectangle de</w:t>
      </w:r>
      <w:r w:rsidR="001F661C">
        <w:t xml:space="preserve"> 40,00m sur 20,00m</w:t>
      </w:r>
      <w:r>
        <w:t>;</w:t>
      </w:r>
    </w:p>
    <w:p w14:paraId="3B5EA208" w14:textId="75BEE66F" w:rsidR="00C10648" w:rsidRDefault="00C10648" w:rsidP="00F83AE5">
      <w:pPr>
        <w:pStyle w:val="ListParagraph"/>
        <w:numPr>
          <w:ilvl w:val="0"/>
          <w:numId w:val="7"/>
        </w:numPr>
      </w:pPr>
      <w:r>
        <w:t>les façades d’une construction à usage agricole* sont à traiter avec les mêmes coloris et</w:t>
      </w:r>
      <w:r w:rsidR="001F661C">
        <w:t xml:space="preserve"> </w:t>
      </w:r>
      <w:r>
        <w:t>matériaux que les façades de la construction principale* ou bien elles sont à habiller de bardage</w:t>
      </w:r>
      <w:r w:rsidR="001F661C">
        <w:t xml:space="preserve"> </w:t>
      </w:r>
      <w:r>
        <w:t>en bois non traité ou de tole limitée aux teintes listées à l’article 16, à l’exception des serres, qui</w:t>
      </w:r>
      <w:r w:rsidR="001F661C">
        <w:t xml:space="preserve"> </w:t>
      </w:r>
      <w:r>
        <w:t>peuvent être translucides ou transparentes pour les besoins des cultures.</w:t>
      </w:r>
    </w:p>
    <w:p w14:paraId="387AD12B" w14:textId="3E33CF2E" w:rsidR="00C10648" w:rsidRDefault="001F661C" w:rsidP="001F661C">
      <w:pPr>
        <w:pStyle w:val="Heading3"/>
      </w:pPr>
      <w:r>
        <w:t>Art.</w:t>
      </w:r>
      <w:r w:rsidR="00C10648">
        <w:t xml:space="preserve"> 3.2.2 Profondeur* des constructions*</w:t>
      </w:r>
    </w:p>
    <w:p w14:paraId="5AB7244E" w14:textId="660B4B04" w:rsidR="00C10648" w:rsidRDefault="00C10648" w:rsidP="00C10648">
      <w:r>
        <w:t>La profondeur* des constructions prin</w:t>
      </w:r>
      <w:r w:rsidR="001F661C">
        <w:t>cipales* hors-sol est limitée à</w:t>
      </w:r>
      <w:r>
        <w:t>:</w:t>
      </w:r>
    </w:p>
    <w:p w14:paraId="7C3A171C" w14:textId="77777777" w:rsidR="001F661C" w:rsidRDefault="00C10648" w:rsidP="00C10648">
      <w:pPr>
        <w:pStyle w:val="ListParagraph"/>
        <w:numPr>
          <w:ilvl w:val="0"/>
          <w:numId w:val="8"/>
        </w:numPr>
      </w:pPr>
      <w:r>
        <w:t>16,00m pour les niveaux pleins*</w:t>
      </w:r>
    </w:p>
    <w:p w14:paraId="626BBAEF" w14:textId="0B70AA18" w:rsidR="00C10648" w:rsidRDefault="00C10648" w:rsidP="00C10648">
      <w:pPr>
        <w:pStyle w:val="ListParagraph"/>
        <w:numPr>
          <w:ilvl w:val="0"/>
          <w:numId w:val="8"/>
        </w:numPr>
      </w:pPr>
      <w:r>
        <w:t>12,00m pour l’étage* sous toit</w:t>
      </w:r>
    </w:p>
    <w:p w14:paraId="6FAC7E99" w14:textId="5B957672" w:rsidR="00C10648" w:rsidRDefault="00C10648" w:rsidP="00C10648">
      <w:r>
        <w:t>La profondeur* des constructions principales* en sous-sol* est limitée à 18,00m.</w:t>
      </w:r>
    </w:p>
    <w:p w14:paraId="0FEDD533" w14:textId="33473732" w:rsidR="001F661C" w:rsidRDefault="001F661C" w:rsidP="001F661C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2A65B64" wp14:editId="530CF606">
            <wp:extent cx="4991100" cy="1847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D4C09" w14:textId="42DC3C33" w:rsidR="001F661C" w:rsidRDefault="001F661C" w:rsidP="00C10648"/>
    <w:p w14:paraId="5D8564A9" w14:textId="77777777" w:rsidR="001F661C" w:rsidRDefault="001F661C" w:rsidP="001F661C">
      <w:r>
        <w:t>La profondeur* des constructions* à usage agricole* est à respecter telle que définie à l’article 3.2.1 cidessus.</w:t>
      </w:r>
    </w:p>
    <w:p w14:paraId="61739AEF" w14:textId="634A09D9" w:rsidR="001F661C" w:rsidRDefault="001F661C" w:rsidP="001F661C">
      <w:pPr>
        <w:pStyle w:val="Heading3"/>
      </w:pPr>
      <w:r>
        <w:t>Art. 3.2.3 Bande de construction*</w:t>
      </w:r>
    </w:p>
    <w:p w14:paraId="2B0BA01D" w14:textId="77777777" w:rsidR="001F661C" w:rsidRDefault="001F661C" w:rsidP="001F661C">
      <w:r>
        <w:t>Sans objet</w:t>
      </w:r>
    </w:p>
    <w:p w14:paraId="780A317A" w14:textId="6F1B044B" w:rsidR="001F661C" w:rsidRDefault="001F661C" w:rsidP="001F661C">
      <w:pPr>
        <w:pStyle w:val="Heading2"/>
      </w:pPr>
      <w:r>
        <w:t>Art. 3.3 Nombre de niveaux*</w:t>
      </w:r>
    </w:p>
    <w:p w14:paraId="3A191752" w14:textId="35B43F7E" w:rsidR="001F661C" w:rsidRDefault="001F661C" w:rsidP="001F661C">
      <w:r>
        <w:t>Le nombre de niveaux* pleins* pour une construction principale* est de:</w:t>
      </w:r>
    </w:p>
    <w:p w14:paraId="6FA08452" w14:textId="6A7E32CF" w:rsidR="001F661C" w:rsidRDefault="001F661C" w:rsidP="001F661C">
      <w:pPr>
        <w:pStyle w:val="ListParagraph"/>
        <w:numPr>
          <w:ilvl w:val="0"/>
          <w:numId w:val="9"/>
        </w:numPr>
      </w:pPr>
      <w:r>
        <w:t>maximum deux, soit un rez-de-chaussée* et un étage*.</w:t>
      </w:r>
    </w:p>
    <w:p w14:paraId="545B4620" w14:textId="7E7D180D" w:rsidR="001F661C" w:rsidRDefault="001F661C" w:rsidP="001F661C">
      <w:r>
        <w:lastRenderedPageBreak/>
        <w:t>Un niveau* supplémentaire destiné à l’habitation peut être réalisé dans les combles* d’une toiture à pentes.</w:t>
      </w:r>
    </w:p>
    <w:p w14:paraId="15FE3AA2" w14:textId="201095B9" w:rsidR="001F661C" w:rsidRDefault="001F661C" w:rsidP="001F661C">
      <w:r>
        <w:t>Un niveau supplémentaire en sous-sol est admis.</w:t>
      </w:r>
    </w:p>
    <w:p w14:paraId="540410D8" w14:textId="21C2B6E4" w:rsidR="001F661C" w:rsidRDefault="001F661C" w:rsidP="001F661C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7B448F08" wp14:editId="10302331">
            <wp:extent cx="5334000" cy="16859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F031F" w14:textId="3BE03AF5" w:rsidR="001F661C" w:rsidRDefault="001F661C" w:rsidP="001F661C"/>
    <w:p w14:paraId="7E1D69D5" w14:textId="32A57ECD" w:rsidR="001F661C" w:rsidRDefault="001F661C" w:rsidP="001F661C">
      <w:r>
        <w:t>Le nombre de niveaux* des constructions* à usage agricole* est à respecter tel que défini à l’article 3.2.1 ci-dessus.</w:t>
      </w:r>
    </w:p>
    <w:p w14:paraId="49721CC2" w14:textId="00ADE2A7" w:rsidR="001F661C" w:rsidRDefault="001F661C" w:rsidP="001F661C">
      <w:pPr>
        <w:pStyle w:val="Heading2"/>
      </w:pPr>
      <w:r>
        <w:t>Art. 3.4 Hauteurs* des constructions*</w:t>
      </w:r>
    </w:p>
    <w:p w14:paraId="244299B4" w14:textId="76044B99" w:rsidR="001F661C" w:rsidRDefault="001F661C" w:rsidP="001F661C">
      <w:r>
        <w:t>En cas de maisons jumelées* ou en bande*, les hauteurs des constructions principales* sont à édifier dans la bande d’élévation de corniche*, d’acrotère* et de faîte* déterminée par les hauteurs de la ou des constructions* voisines.</w:t>
      </w:r>
    </w:p>
    <w:p w14:paraId="1DD53448" w14:textId="720CFDBE" w:rsidR="001F661C" w:rsidRDefault="001F661C" w:rsidP="001F661C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2CD8055E" wp14:editId="439CD10F">
            <wp:extent cx="5731510" cy="132080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F654B" w14:textId="4511BE38" w:rsidR="001F661C" w:rsidRDefault="001F661C" w:rsidP="001F661C"/>
    <w:p w14:paraId="42B2648F" w14:textId="38DB9741" w:rsidR="001F661C" w:rsidRDefault="001F661C" w:rsidP="001F661C">
      <w:r>
        <w:t>Dans les autres cas, la hauteur* des constructions principales* est de:</w:t>
      </w:r>
    </w:p>
    <w:p w14:paraId="281EDDA0" w14:textId="77777777" w:rsidR="001F661C" w:rsidRDefault="001F661C" w:rsidP="001F661C">
      <w:pPr>
        <w:pStyle w:val="ListParagraph"/>
        <w:numPr>
          <w:ilvl w:val="0"/>
          <w:numId w:val="9"/>
        </w:numPr>
      </w:pPr>
      <w:r>
        <w:t>maximum 7,00m à la corniche*</w:t>
      </w:r>
    </w:p>
    <w:p w14:paraId="6711FA64" w14:textId="77777777" w:rsidR="001F661C" w:rsidRDefault="001F661C" w:rsidP="001F661C">
      <w:pPr>
        <w:pStyle w:val="ListParagraph"/>
        <w:numPr>
          <w:ilvl w:val="0"/>
          <w:numId w:val="9"/>
        </w:numPr>
      </w:pPr>
      <w:r>
        <w:t>maximum 6,30m à l’acrotère*</w:t>
      </w:r>
    </w:p>
    <w:p w14:paraId="54BB43CF" w14:textId="37BFB8A7" w:rsidR="001F661C" w:rsidRDefault="001F661C" w:rsidP="001F661C">
      <w:pPr>
        <w:pStyle w:val="ListParagraph"/>
        <w:numPr>
          <w:ilvl w:val="0"/>
          <w:numId w:val="9"/>
        </w:numPr>
      </w:pPr>
      <w:r>
        <w:t>maximum 12,50m au faîtage*.</w:t>
      </w:r>
    </w:p>
    <w:p w14:paraId="511BAED7" w14:textId="75A1EE96" w:rsidR="001F661C" w:rsidRDefault="001F661C" w:rsidP="001F661C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74BC739" wp14:editId="7126B95C">
            <wp:extent cx="5505450" cy="1847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AED8C" w14:textId="708368B8" w:rsidR="001F661C" w:rsidRDefault="001F661C" w:rsidP="001F661C"/>
    <w:p w14:paraId="6E538999" w14:textId="3AC93361" w:rsidR="001F661C" w:rsidRDefault="001F661C" w:rsidP="001F661C">
      <w:r>
        <w:t>La hauteur* des constructions* à usage agricole* est à respecter telle que définie à l’article 3.2.1 ci-dessus.</w:t>
      </w:r>
    </w:p>
    <w:p w14:paraId="4A75D091" w14:textId="40809F0A" w:rsidR="001F661C" w:rsidRDefault="001F661C" w:rsidP="001F661C">
      <w:r>
        <w:t>La hauteur* des constructions* en cas de dénivellation de l’implantation est définie à l’article 19 des règles communes à l’ensemble des quartiers.</w:t>
      </w:r>
    </w:p>
    <w:p w14:paraId="24CF1F0C" w14:textId="4E580232" w:rsidR="001F661C" w:rsidRDefault="001F661C" w:rsidP="001F661C">
      <w:pPr>
        <w:pStyle w:val="Heading2"/>
      </w:pPr>
      <w:r>
        <w:t>Art. 3.5 Nombre d’unités de logement*</w:t>
      </w:r>
    </w:p>
    <w:p w14:paraId="38E6D711" w14:textId="73C0A341" w:rsidR="001F661C" w:rsidRDefault="001F661C" w:rsidP="001F661C">
      <w:r>
        <w:t>Le nombre d’unités de logement* par parcelle* est de:</w:t>
      </w:r>
    </w:p>
    <w:p w14:paraId="7C555F17" w14:textId="32758235" w:rsidR="001F661C" w:rsidRPr="007D461A" w:rsidRDefault="001F661C" w:rsidP="001F661C">
      <w:pPr>
        <w:pStyle w:val="ListParagraph"/>
        <w:numPr>
          <w:ilvl w:val="0"/>
          <w:numId w:val="10"/>
        </w:numPr>
      </w:pPr>
      <w:r>
        <w:t>maximum une.</w:t>
      </w:r>
    </w:p>
    <w:sectPr w:rsidR="001F661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13B2"/>
    <w:multiLevelType w:val="hybridMultilevel"/>
    <w:tmpl w:val="131A274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D74FB"/>
    <w:multiLevelType w:val="hybridMultilevel"/>
    <w:tmpl w:val="35AA108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06341"/>
    <w:multiLevelType w:val="hybridMultilevel"/>
    <w:tmpl w:val="1700BCB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C55317"/>
    <w:multiLevelType w:val="hybridMultilevel"/>
    <w:tmpl w:val="2DD6C8A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661C"/>
    <w:rsid w:val="003230C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64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C1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2023-12-29T08:56:00Z</dcterms:modified>
</cp:coreProperties>
</file>