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123" w:rsidRPr="00CF15B8" w:rsidRDefault="00365123" w:rsidP="00365123">
      <w:pPr>
        <w:pStyle w:val="Heading1"/>
      </w:pPr>
      <w:bookmarkStart w:id="0" w:name="_Toc430613978"/>
      <w:r>
        <w:t>Art. 22 Zones d’urbanisation prioritaire</w:t>
      </w:r>
      <w:bookmarkEnd w:id="0"/>
    </w:p>
    <w:p w:rsidR="00365123" w:rsidRDefault="00365123" w:rsidP="00365123">
      <w:r>
        <w:t>Les zones d’urbanisation prioritaire constituent des zones superposées destinées à garantir une utilisation rationnelle du sol dans le temps.</w:t>
      </w:r>
    </w:p>
    <w:p w:rsidR="00365123" w:rsidRDefault="00365123" w:rsidP="00365123">
      <w:r>
        <w:t xml:space="preserve">On distingue 2 catégories de zones d’urbanisation prioritaire : </w:t>
      </w:r>
    </w:p>
    <w:p w:rsidR="00365123" w:rsidRDefault="00365123" w:rsidP="00365123">
      <w:pPr>
        <w:pStyle w:val="ListParagraph"/>
        <w:numPr>
          <w:ilvl w:val="0"/>
          <w:numId w:val="23"/>
        </w:numPr>
      </w:pPr>
      <w:r>
        <w:t>Les zones d’urbanisation prioritaire type I ;</w:t>
      </w:r>
    </w:p>
    <w:p w:rsidR="00365123" w:rsidRDefault="00365123" w:rsidP="00365123">
      <w:pPr>
        <w:pStyle w:val="ListParagraph"/>
        <w:numPr>
          <w:ilvl w:val="0"/>
          <w:numId w:val="23"/>
        </w:numPr>
      </w:pPr>
      <w:r>
        <w:t>Les zones d’urbanisation prioritaire type II.</w:t>
      </w:r>
    </w:p>
    <w:p w:rsidR="00924BA1" w:rsidRPr="006D6A41" w:rsidRDefault="00365123" w:rsidP="00924BA1">
      <w:pPr>
        <w:pStyle w:val="Heading2"/>
      </w:pPr>
      <w:bookmarkStart w:id="1" w:name="_Toc430613979"/>
      <w:r w:rsidRPr="00924BA1">
        <w:t xml:space="preserve">Art. 22.1 </w:t>
      </w:r>
      <w:bookmarkStart w:id="2" w:name="_Toc430613980"/>
      <w:bookmarkEnd w:id="1"/>
      <w:r w:rsidR="00924BA1" w:rsidRPr="006D6A41">
        <w:t>La zone d’urbanisation prioritaire type II</w:t>
      </w:r>
      <w:bookmarkEnd w:id="2"/>
    </w:p>
    <w:p w:rsidR="00A61CC6" w:rsidRDefault="00A61CC6" w:rsidP="00A61CC6">
      <w:r>
        <w:t>La zone d’urbanisation prioritaire type II comporte des fonds destinés à être urbanisés pendant une période de 6 à 12 ans à partir de l’approbation définitive du plan d’aménagement général.</w:t>
      </w:r>
    </w:p>
    <w:p w:rsidR="00A61CC6" w:rsidRDefault="00A61CC6" w:rsidP="00A61CC6">
      <w:r>
        <w:t>Dépassé le délai de 12 ans à partir de l’approbation définitive du plan d’aménagement général et, sans qu’un plan d’aménagement particulier ait été mis en exécution, les fonds de la zone d’urbanisation prioritaire de type II sont considérés zones d’aménagement différé telles que définies à l’art. 21.</w:t>
      </w:r>
    </w:p>
    <w:p w:rsidR="00924BA1" w:rsidRDefault="00A61CC6" w:rsidP="00A61CC6">
      <w:r>
        <w:t>Le délai de 6 ans, respectivement de 12 ans, peut être prorogé pour une durée maximale de trois ans par une délibération motivée du conseil communal sur base d l’étude préparatoire élaborée dans le cadre de la procédure d’adoption du plan d’aménagement général.</w:t>
      </w:r>
    </w:p>
    <w:p w:rsidR="001E2B5D" w:rsidRDefault="001E2B5D" w:rsidP="00A61CC6"/>
    <w:p w:rsidR="001E2B5D" w:rsidRDefault="001E2B5D" w:rsidP="001E2B5D">
      <w:pPr>
        <w:rPr>
          <w:u w:val="single"/>
          <w:lang w:val="fr-LU"/>
        </w:rPr>
      </w:pPr>
      <w:r>
        <w:rPr>
          <w:u w:val="single"/>
          <w:lang w:val="fr-LU"/>
        </w:rPr>
        <w:t>Cet article comporte des références vers les articles reproduits ci-dessous :</w:t>
      </w:r>
    </w:p>
    <w:p w:rsidR="001E2B5D" w:rsidRPr="00CF15B8" w:rsidRDefault="001E2B5D" w:rsidP="001E2B5D">
      <w:bookmarkStart w:id="3" w:name="_Ref410741292"/>
      <w:bookmarkStart w:id="4" w:name="_Ref410741320"/>
      <w:bookmarkStart w:id="5" w:name="_Ref410741374"/>
      <w:bookmarkStart w:id="6" w:name="_Toc430613977"/>
      <w:r>
        <w:t xml:space="preserve">Art. 21 </w:t>
      </w:r>
      <w:r w:rsidRPr="00CF15B8">
        <w:t>Zones d’aménagement différé</w:t>
      </w:r>
      <w:r>
        <w:t xml:space="preserve"> « nouveau quartier »</w:t>
      </w:r>
      <w:bookmarkEnd w:id="3"/>
      <w:bookmarkEnd w:id="4"/>
      <w:bookmarkEnd w:id="5"/>
      <w:bookmarkEnd w:id="6"/>
    </w:p>
    <w:p w:rsidR="001E2B5D" w:rsidRDefault="001E2B5D" w:rsidP="001E2B5D">
      <w:r w:rsidRPr="00AB5F67">
        <w:t xml:space="preserve">Les zones d’aménagement différé constituent </w:t>
      </w:r>
      <w:r>
        <w:t xml:space="preserve">des zones superposées, </w:t>
      </w:r>
      <w:r w:rsidRPr="00326AE3">
        <w:t>frappée</w:t>
      </w:r>
      <w:r>
        <w:t>s</w:t>
      </w:r>
      <w:r w:rsidRPr="00326AE3">
        <w:t xml:space="preserve"> d’une interdiction temporaire de construction et d’aménagement. </w:t>
      </w:r>
      <w:r>
        <w:t>Elles</w:t>
      </w:r>
      <w:r w:rsidRPr="00326AE3">
        <w:t xml:space="preserve"> constitue</w:t>
      </w:r>
      <w:r>
        <w:t>nt</w:t>
      </w:r>
      <w:r w:rsidRPr="00326AE3">
        <w:t xml:space="preserve"> </w:t>
      </w:r>
      <w:r w:rsidRPr="0096512F">
        <w:t>en principe</w:t>
      </w:r>
      <w:r w:rsidRPr="00326AE3">
        <w:t xml:space="preserve"> </w:t>
      </w:r>
      <w:r>
        <w:t xml:space="preserve">des </w:t>
      </w:r>
      <w:r w:rsidRPr="00326AE3">
        <w:t>réserve</w:t>
      </w:r>
      <w:r>
        <w:t>s</w:t>
      </w:r>
      <w:r w:rsidRPr="00326AE3">
        <w:t xml:space="preserve"> foncière</w:t>
      </w:r>
      <w:r>
        <w:t>s</w:t>
      </w:r>
      <w:r w:rsidRPr="00326AE3">
        <w:t xml:space="preserve"> destinée</w:t>
      </w:r>
      <w:r>
        <w:t>s</w:t>
      </w:r>
      <w:r w:rsidRPr="00326AE3">
        <w:t xml:space="preserve"> à être urbanisée</w:t>
      </w:r>
      <w:r>
        <w:t>s</w:t>
      </w:r>
      <w:r w:rsidRPr="00326AE3">
        <w:t xml:space="preserve"> à long terme</w:t>
      </w:r>
      <w:r>
        <w:t>.</w:t>
      </w:r>
    </w:p>
    <w:p w:rsidR="001E2B5D" w:rsidRDefault="001E2B5D" w:rsidP="001E2B5D">
      <w:pPr>
        <w:rPr>
          <w:i/>
          <w:szCs w:val="20"/>
          <w:u w:val="single"/>
        </w:rPr>
      </w:pPr>
      <w:r w:rsidRPr="0023064F">
        <w:t>La décision du conseil communal de lever le statut de « zone d’aménagement différé » doit faire l’objet d’une</w:t>
      </w:r>
      <w:r w:rsidRPr="007E318F">
        <w:t xml:space="preserve"> procédure de modification du plan d’aménagement général.</w:t>
      </w:r>
      <w:bookmarkStart w:id="7" w:name="_GoBack"/>
      <w:bookmarkEnd w:id="7"/>
    </w:p>
    <w:sectPr w:rsidR="001E2B5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2F63" w:rsidRDefault="000C2F63">
      <w:pPr>
        <w:spacing w:after="0" w:line="240" w:lineRule="auto"/>
      </w:pPr>
      <w:r>
        <w:separator/>
      </w:r>
    </w:p>
  </w:endnote>
  <w:endnote w:type="continuationSeparator" w:id="0">
    <w:p w:rsidR="000C2F63" w:rsidRDefault="000C2F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Futura Lt BT">
    <w:altName w:val="Century Gothic"/>
    <w:charset w:val="00"/>
    <w:family w:val="swiss"/>
    <w:pitch w:val="variable"/>
    <w:sig w:usb0="00000001" w:usb1="1000204A" w:usb2="00000000" w:usb3="00000000" w:csb0="0000001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2F63" w:rsidRDefault="000C2F63">
      <w:pPr>
        <w:spacing w:after="0" w:line="240" w:lineRule="auto"/>
      </w:pPr>
      <w:r>
        <w:separator/>
      </w:r>
    </w:p>
  </w:footnote>
  <w:footnote w:type="continuationSeparator" w:id="0">
    <w:p w:rsidR="000C2F63" w:rsidRDefault="000C2F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64249B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6CD0DCB"/>
    <w:multiLevelType w:val="hybridMultilevel"/>
    <w:tmpl w:val="5EA41CEC"/>
    <w:lvl w:ilvl="0" w:tplc="04070005">
      <w:start w:val="1"/>
      <w:numFmt w:val="bullet"/>
      <w:pStyle w:val="Aufzhlung01"/>
      <w:lvlText w:val=""/>
      <w:lvlJc w:val="left"/>
      <w:pPr>
        <w:ind w:left="927" w:hanging="360"/>
      </w:pPr>
      <w:rPr>
        <w:rFonts w:ascii="Wingdings" w:hAnsi="Wingdings" w:hint="default"/>
        <w:sz w:val="24"/>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tentative="1">
      <w:start w:val="1"/>
      <w:numFmt w:val="bullet"/>
      <w:lvlText w:val=""/>
      <w:lvlJc w:val="left"/>
      <w:pPr>
        <w:tabs>
          <w:tab w:val="num" w:pos="2993"/>
        </w:tabs>
        <w:ind w:left="2993" w:hanging="360"/>
      </w:pPr>
      <w:rPr>
        <w:rFonts w:ascii="Symbol" w:hAnsi="Symbol" w:hint="default"/>
      </w:rPr>
    </w:lvl>
    <w:lvl w:ilvl="4" w:tplc="04070003" w:tentative="1">
      <w:start w:val="1"/>
      <w:numFmt w:val="bullet"/>
      <w:lvlText w:val="o"/>
      <w:lvlJc w:val="left"/>
      <w:pPr>
        <w:tabs>
          <w:tab w:val="num" w:pos="3713"/>
        </w:tabs>
        <w:ind w:left="3713" w:hanging="360"/>
      </w:pPr>
      <w:rPr>
        <w:rFonts w:ascii="Courier New" w:hAnsi="Courier New" w:cs="Courier New" w:hint="default"/>
      </w:rPr>
    </w:lvl>
    <w:lvl w:ilvl="5" w:tplc="04070005" w:tentative="1">
      <w:start w:val="1"/>
      <w:numFmt w:val="bullet"/>
      <w:lvlText w:val=""/>
      <w:lvlJc w:val="left"/>
      <w:pPr>
        <w:tabs>
          <w:tab w:val="num" w:pos="4433"/>
        </w:tabs>
        <w:ind w:left="4433" w:hanging="360"/>
      </w:pPr>
      <w:rPr>
        <w:rFonts w:ascii="Wingdings" w:hAnsi="Wingdings" w:hint="default"/>
      </w:rPr>
    </w:lvl>
    <w:lvl w:ilvl="6" w:tplc="04070001" w:tentative="1">
      <w:start w:val="1"/>
      <w:numFmt w:val="bullet"/>
      <w:lvlText w:val=""/>
      <w:lvlJc w:val="left"/>
      <w:pPr>
        <w:tabs>
          <w:tab w:val="num" w:pos="5153"/>
        </w:tabs>
        <w:ind w:left="5153" w:hanging="360"/>
      </w:pPr>
      <w:rPr>
        <w:rFonts w:ascii="Symbol" w:hAnsi="Symbol" w:hint="default"/>
      </w:rPr>
    </w:lvl>
    <w:lvl w:ilvl="7" w:tplc="04070003" w:tentative="1">
      <w:start w:val="1"/>
      <w:numFmt w:val="bullet"/>
      <w:lvlText w:val="o"/>
      <w:lvlJc w:val="left"/>
      <w:pPr>
        <w:tabs>
          <w:tab w:val="num" w:pos="5873"/>
        </w:tabs>
        <w:ind w:left="5873" w:hanging="360"/>
      </w:pPr>
      <w:rPr>
        <w:rFonts w:ascii="Courier New" w:hAnsi="Courier New" w:cs="Courier New" w:hint="default"/>
      </w:rPr>
    </w:lvl>
    <w:lvl w:ilvl="8" w:tplc="04070005" w:tentative="1">
      <w:start w:val="1"/>
      <w:numFmt w:val="bullet"/>
      <w:lvlText w:val=""/>
      <w:lvlJc w:val="left"/>
      <w:pPr>
        <w:tabs>
          <w:tab w:val="num" w:pos="6593"/>
        </w:tabs>
        <w:ind w:left="6593" w:hanging="360"/>
      </w:pPr>
      <w:rPr>
        <w:rFonts w:ascii="Wingdings" w:hAnsi="Wingdings" w:hint="default"/>
      </w:rPr>
    </w:lvl>
  </w:abstractNum>
  <w:abstractNum w:abstractNumId="2">
    <w:nsid w:val="0AF763A7"/>
    <w:multiLevelType w:val="hybridMultilevel"/>
    <w:tmpl w:val="47445498"/>
    <w:lvl w:ilvl="0" w:tplc="BE100C7E">
      <w:start w:val="1"/>
      <w:numFmt w:val="decimal"/>
      <w:pStyle w:val="Heading5"/>
      <w:lvlText w:val="Art. 3.%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C0E27D2"/>
    <w:multiLevelType w:val="hybridMultilevel"/>
    <w:tmpl w:val="4A3A095C"/>
    <w:lvl w:ilvl="0" w:tplc="8C6EC51E">
      <w:start w:val="1"/>
      <w:numFmt w:val="decimal"/>
      <w:pStyle w:val="Unter-Art121"/>
      <w:lvlText w:val="Art. 12.%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0D6A4D5C"/>
    <w:multiLevelType w:val="hybridMultilevel"/>
    <w:tmpl w:val="33E895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1423979"/>
    <w:multiLevelType w:val="hybridMultilevel"/>
    <w:tmpl w:val="4A5AD2E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3CD4079"/>
    <w:multiLevelType w:val="hybridMultilevel"/>
    <w:tmpl w:val="44863578"/>
    <w:lvl w:ilvl="0" w:tplc="9DCAC1F2">
      <w:start w:val="1"/>
      <w:numFmt w:val="decimal"/>
      <w:pStyle w:val="Unter-Art221"/>
      <w:lvlText w:val="Art. 22.%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17170F3E"/>
    <w:multiLevelType w:val="hybridMultilevel"/>
    <w:tmpl w:val="AA7A7720"/>
    <w:lvl w:ilvl="0" w:tplc="ACEA1344">
      <w:start w:val="1"/>
      <w:numFmt w:val="decimal"/>
      <w:pStyle w:val="Unter-Art91"/>
      <w:lvlText w:val="Art. 9.%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1F0D6503"/>
    <w:multiLevelType w:val="hybridMultilevel"/>
    <w:tmpl w:val="B19EAF9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7CA28CA"/>
    <w:multiLevelType w:val="hybridMultilevel"/>
    <w:tmpl w:val="F3D279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C9A5E61"/>
    <w:multiLevelType w:val="hybridMultilevel"/>
    <w:tmpl w:val="EEFE3FAC"/>
    <w:lvl w:ilvl="0" w:tplc="0D909916">
      <w:start w:val="1"/>
      <w:numFmt w:val="decimal"/>
      <w:pStyle w:val="Unter-Art41"/>
      <w:lvlText w:val="Art. 4.%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304219E4"/>
    <w:multiLevelType w:val="hybridMultilevel"/>
    <w:tmpl w:val="690C68E2"/>
    <w:lvl w:ilvl="0" w:tplc="058C4AB0">
      <w:start w:val="1"/>
      <w:numFmt w:val="decimal"/>
      <w:pStyle w:val="Heading4"/>
      <w:lvlText w:val="Art. %1"/>
      <w:lvlJc w:val="left"/>
      <w:pPr>
        <w:ind w:left="360" w:hanging="360"/>
      </w:pPr>
      <w:rPr>
        <w:rFonts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323D1C7F"/>
    <w:multiLevelType w:val="hybridMultilevel"/>
    <w:tmpl w:val="89A88FA2"/>
    <w:lvl w:ilvl="0" w:tplc="B216837C">
      <w:start w:val="1"/>
      <w:numFmt w:val="decimal"/>
      <w:pStyle w:val="Unter-Art81"/>
      <w:lvlText w:val="Art. 8.%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36E53841"/>
    <w:multiLevelType w:val="hybridMultilevel"/>
    <w:tmpl w:val="809C6CB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3A797DBC"/>
    <w:multiLevelType w:val="hybridMultilevel"/>
    <w:tmpl w:val="AC20E2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47C21C81"/>
    <w:multiLevelType w:val="hybridMultilevel"/>
    <w:tmpl w:val="59C41E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F890B1B"/>
    <w:multiLevelType w:val="hybridMultilevel"/>
    <w:tmpl w:val="8EBA19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5A5D6E6A"/>
    <w:multiLevelType w:val="hybridMultilevel"/>
    <w:tmpl w:val="2D4035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645F6698"/>
    <w:multiLevelType w:val="hybridMultilevel"/>
    <w:tmpl w:val="476A17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689F7762"/>
    <w:multiLevelType w:val="hybridMultilevel"/>
    <w:tmpl w:val="809692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A26096B"/>
    <w:multiLevelType w:val="hybridMultilevel"/>
    <w:tmpl w:val="53EE54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6D9B1086"/>
    <w:multiLevelType w:val="hybridMultilevel"/>
    <w:tmpl w:val="0FF0E8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6E6F79C3"/>
    <w:multiLevelType w:val="hybridMultilevel"/>
    <w:tmpl w:val="E98E90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0"/>
  </w:num>
  <w:num w:numId="2">
    <w:abstractNumId w:val="13"/>
  </w:num>
  <w:num w:numId="3">
    <w:abstractNumId w:val="5"/>
  </w:num>
  <w:num w:numId="4">
    <w:abstractNumId w:val="8"/>
  </w:num>
  <w:num w:numId="5">
    <w:abstractNumId w:val="4"/>
  </w:num>
  <w:num w:numId="6">
    <w:abstractNumId w:val="1"/>
  </w:num>
  <w:num w:numId="7">
    <w:abstractNumId w:val="11"/>
  </w:num>
  <w:num w:numId="8">
    <w:abstractNumId w:val="2"/>
  </w:num>
  <w:num w:numId="9">
    <w:abstractNumId w:val="15"/>
  </w:num>
  <w:num w:numId="10">
    <w:abstractNumId w:val="9"/>
  </w:num>
  <w:num w:numId="11">
    <w:abstractNumId w:val="0"/>
  </w:num>
  <w:num w:numId="12">
    <w:abstractNumId w:val="10"/>
  </w:num>
  <w:num w:numId="13">
    <w:abstractNumId w:val="14"/>
  </w:num>
  <w:num w:numId="14">
    <w:abstractNumId w:val="16"/>
  </w:num>
  <w:num w:numId="15">
    <w:abstractNumId w:val="19"/>
  </w:num>
  <w:num w:numId="16">
    <w:abstractNumId w:val="12"/>
  </w:num>
  <w:num w:numId="17">
    <w:abstractNumId w:val="22"/>
  </w:num>
  <w:num w:numId="18">
    <w:abstractNumId w:val="21"/>
  </w:num>
  <w:num w:numId="19">
    <w:abstractNumId w:val="7"/>
  </w:num>
  <w:num w:numId="20">
    <w:abstractNumId w:val="3"/>
  </w:num>
  <w:num w:numId="21">
    <w:abstractNumId w:val="18"/>
  </w:num>
  <w:num w:numId="22">
    <w:abstractNumId w:val="6"/>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3ED"/>
    <w:rsid w:val="00042FC1"/>
    <w:rsid w:val="0005235A"/>
    <w:rsid w:val="00095A26"/>
    <w:rsid w:val="000C22E6"/>
    <w:rsid w:val="000C2F63"/>
    <w:rsid w:val="00152900"/>
    <w:rsid w:val="001723AB"/>
    <w:rsid w:val="0018511F"/>
    <w:rsid w:val="001B6029"/>
    <w:rsid w:val="001E2B5D"/>
    <w:rsid w:val="001F1095"/>
    <w:rsid w:val="00214621"/>
    <w:rsid w:val="00226500"/>
    <w:rsid w:val="002560A3"/>
    <w:rsid w:val="0025620F"/>
    <w:rsid w:val="002809FF"/>
    <w:rsid w:val="003140C7"/>
    <w:rsid w:val="00365123"/>
    <w:rsid w:val="004065B6"/>
    <w:rsid w:val="00454331"/>
    <w:rsid w:val="00466DB4"/>
    <w:rsid w:val="004E09C6"/>
    <w:rsid w:val="00503445"/>
    <w:rsid w:val="005538B1"/>
    <w:rsid w:val="00564A07"/>
    <w:rsid w:val="00576A56"/>
    <w:rsid w:val="00617587"/>
    <w:rsid w:val="00622B27"/>
    <w:rsid w:val="006779B8"/>
    <w:rsid w:val="006A13ED"/>
    <w:rsid w:val="006B0474"/>
    <w:rsid w:val="00707D8B"/>
    <w:rsid w:val="007472C9"/>
    <w:rsid w:val="00922B20"/>
    <w:rsid w:val="00924BA1"/>
    <w:rsid w:val="00933F4F"/>
    <w:rsid w:val="00955507"/>
    <w:rsid w:val="00A0473D"/>
    <w:rsid w:val="00A1317A"/>
    <w:rsid w:val="00A61CC6"/>
    <w:rsid w:val="00A64873"/>
    <w:rsid w:val="00B41753"/>
    <w:rsid w:val="00B449A6"/>
    <w:rsid w:val="00B735D7"/>
    <w:rsid w:val="00B87EC8"/>
    <w:rsid w:val="00BD339A"/>
    <w:rsid w:val="00BE29EA"/>
    <w:rsid w:val="00C0084D"/>
    <w:rsid w:val="00C078AD"/>
    <w:rsid w:val="00CE7D11"/>
    <w:rsid w:val="00DD29F2"/>
    <w:rsid w:val="00DE1D58"/>
    <w:rsid w:val="00E8321A"/>
    <w:rsid w:val="00E92394"/>
    <w:rsid w:val="00EF0BC2"/>
    <w:rsid w:val="00F31A8D"/>
    <w:rsid w:val="00F36A13"/>
    <w:rsid w:val="00FD60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0C22E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76A5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449A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Art 1"/>
    <w:basedOn w:val="Normal"/>
    <w:next w:val="Normal"/>
    <w:link w:val="Heading4Char"/>
    <w:autoRedefine/>
    <w:rsid w:val="00095A26"/>
    <w:pPr>
      <w:numPr>
        <w:numId w:val="7"/>
      </w:numPr>
      <w:pBdr>
        <w:bottom w:val="single" w:sz="4" w:space="1" w:color="auto"/>
      </w:pBdr>
      <w:tabs>
        <w:tab w:val="left" w:pos="1418"/>
      </w:tabs>
      <w:spacing w:before="360" w:afterLines="60" w:after="40" w:line="288" w:lineRule="auto"/>
      <w:jc w:val="both"/>
      <w:outlineLvl w:val="3"/>
    </w:pPr>
    <w:rPr>
      <w:rFonts w:ascii="Futura Lt BT" w:eastAsia="Times New Roman" w:hAnsi="Futura Lt BT"/>
      <w:b/>
      <w:sz w:val="20"/>
      <w:szCs w:val="24"/>
      <w:lang w:eastAsia="de-DE"/>
    </w:rPr>
  </w:style>
  <w:style w:type="paragraph" w:styleId="Heading5">
    <w:name w:val="heading 5"/>
    <w:aliases w:val="Unterartikel"/>
    <w:basedOn w:val="Normal"/>
    <w:next w:val="Normal"/>
    <w:link w:val="Heading5Char"/>
    <w:autoRedefine/>
    <w:uiPriority w:val="99"/>
    <w:qFormat/>
    <w:rsid w:val="00095A26"/>
    <w:pPr>
      <w:keepNext/>
      <w:keepLines/>
      <w:numPr>
        <w:numId w:val="8"/>
      </w:numPr>
      <w:suppressLineNumbers/>
      <w:tabs>
        <w:tab w:val="left" w:pos="1418"/>
      </w:tabs>
      <w:spacing w:before="240" w:after="120" w:line="240" w:lineRule="auto"/>
      <w:ind w:left="357" w:hanging="357"/>
      <w:outlineLvl w:val="4"/>
    </w:pPr>
    <w:rPr>
      <w:rFonts w:ascii="Futura Lt BT" w:eastAsia="Times New Roman" w:hAnsi="Futura Lt BT"/>
      <w:b/>
      <w:sz w:val="20"/>
      <w:szCs w:val="20"/>
      <w:lang w:val="fr-CH"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22E6"/>
    <w:rPr>
      <w:rFonts w:asciiTheme="majorHAnsi" w:eastAsiaTheme="majorEastAsia" w:hAnsiTheme="majorHAnsi" w:cstheme="majorBidi"/>
      <w:b/>
      <w:bCs/>
      <w:color w:val="365F91" w:themeColor="accent1" w:themeShade="BF"/>
      <w:sz w:val="28"/>
      <w:szCs w:val="28"/>
      <w:lang w:eastAsia="en-US"/>
    </w:rPr>
  </w:style>
  <w:style w:type="paragraph" w:styleId="ListParagraph">
    <w:name w:val="List Paragraph"/>
    <w:basedOn w:val="Normal"/>
    <w:uiPriority w:val="34"/>
    <w:qFormat/>
    <w:rsid w:val="001723AB"/>
    <w:pPr>
      <w:ind w:left="720"/>
      <w:contextualSpacing/>
    </w:pPr>
  </w:style>
  <w:style w:type="paragraph" w:customStyle="1" w:styleId="NormalTableau">
    <w:name w:val="Normal Tableau"/>
    <w:basedOn w:val="Normal"/>
    <w:qFormat/>
    <w:rsid w:val="00BD339A"/>
    <w:pPr>
      <w:suppressAutoHyphens/>
      <w:spacing w:after="0" w:line="240" w:lineRule="auto"/>
    </w:pPr>
    <w:rPr>
      <w:rFonts w:ascii="Arial" w:eastAsiaTheme="minorHAnsi" w:hAnsi="Arial" w:cstheme="minorBidi"/>
      <w:noProof/>
      <w:sz w:val="16"/>
      <w:szCs w:val="16"/>
      <w:lang w:val="en-US"/>
    </w:rPr>
  </w:style>
  <w:style w:type="paragraph" w:styleId="BalloonText">
    <w:name w:val="Balloon Text"/>
    <w:basedOn w:val="Normal"/>
    <w:link w:val="BalloonTextChar"/>
    <w:uiPriority w:val="99"/>
    <w:semiHidden/>
    <w:unhideWhenUsed/>
    <w:rsid w:val="00576A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6A56"/>
    <w:rPr>
      <w:rFonts w:ascii="Tahoma" w:hAnsi="Tahoma" w:cs="Tahoma"/>
      <w:sz w:val="16"/>
      <w:szCs w:val="16"/>
      <w:lang w:eastAsia="en-US"/>
    </w:rPr>
  </w:style>
  <w:style w:type="paragraph" w:styleId="Title">
    <w:name w:val="Title"/>
    <w:basedOn w:val="Normal"/>
    <w:next w:val="Normal"/>
    <w:link w:val="TitleChar"/>
    <w:uiPriority w:val="10"/>
    <w:qFormat/>
    <w:rsid w:val="00576A5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6A56"/>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Heading2Char">
    <w:name w:val="Heading 2 Char"/>
    <w:basedOn w:val="DefaultParagraphFont"/>
    <w:link w:val="Heading2"/>
    <w:uiPriority w:val="9"/>
    <w:rsid w:val="00576A56"/>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uiPriority w:val="9"/>
    <w:rsid w:val="00B449A6"/>
    <w:rPr>
      <w:rFonts w:asciiTheme="majorHAnsi" w:eastAsiaTheme="majorEastAsia" w:hAnsiTheme="majorHAnsi" w:cstheme="majorBidi"/>
      <w:b/>
      <w:bCs/>
      <w:color w:val="4F81BD" w:themeColor="accent1"/>
      <w:sz w:val="22"/>
      <w:szCs w:val="22"/>
      <w:lang w:eastAsia="en-US"/>
    </w:rPr>
  </w:style>
  <w:style w:type="character" w:customStyle="1" w:styleId="Heading4Char">
    <w:name w:val="Heading 4 Char"/>
    <w:aliases w:val="Art 1 Char"/>
    <w:basedOn w:val="DefaultParagraphFont"/>
    <w:link w:val="Heading4"/>
    <w:rsid w:val="00095A26"/>
    <w:rPr>
      <w:rFonts w:ascii="Futura Lt BT" w:eastAsia="Times New Roman" w:hAnsi="Futura Lt BT"/>
      <w:b/>
      <w:szCs w:val="24"/>
      <w:lang w:eastAsia="de-DE"/>
    </w:rPr>
  </w:style>
  <w:style w:type="character" w:customStyle="1" w:styleId="Heading5Char">
    <w:name w:val="Heading 5 Char"/>
    <w:aliases w:val="Unterartikel Char"/>
    <w:basedOn w:val="DefaultParagraphFont"/>
    <w:link w:val="Heading5"/>
    <w:uiPriority w:val="99"/>
    <w:rsid w:val="00095A26"/>
    <w:rPr>
      <w:rFonts w:ascii="Futura Lt BT" w:eastAsia="Times New Roman" w:hAnsi="Futura Lt BT"/>
      <w:b/>
      <w:lang w:val="fr-CH" w:eastAsia="de-DE"/>
    </w:rPr>
  </w:style>
  <w:style w:type="paragraph" w:customStyle="1" w:styleId="Aufzhlung01">
    <w:name w:val="Aufzählung_01"/>
    <w:basedOn w:val="Normal"/>
    <w:qFormat/>
    <w:rsid w:val="00095A26"/>
    <w:pPr>
      <w:numPr>
        <w:numId w:val="6"/>
      </w:numPr>
      <w:spacing w:before="40" w:after="60" w:line="288" w:lineRule="auto"/>
    </w:pPr>
    <w:rPr>
      <w:rFonts w:ascii="Futura Lt BT" w:eastAsia="Times New Roman" w:hAnsi="Futura Lt BT"/>
      <w:sz w:val="20"/>
      <w:szCs w:val="20"/>
      <w:lang w:eastAsia="de-DE"/>
    </w:rPr>
  </w:style>
  <w:style w:type="paragraph" w:customStyle="1" w:styleId="Standart2-5">
    <w:name w:val="Standart_2-5"/>
    <w:basedOn w:val="Normal"/>
    <w:link w:val="Standart2-5Zchn"/>
    <w:qFormat/>
    <w:rsid w:val="00095A26"/>
    <w:pPr>
      <w:spacing w:before="40" w:after="40" w:line="288" w:lineRule="auto"/>
      <w:jc w:val="both"/>
    </w:pPr>
    <w:rPr>
      <w:rFonts w:ascii="Futura Lt BT" w:eastAsia="Times New Roman" w:hAnsi="Futura Lt BT"/>
      <w:sz w:val="20"/>
      <w:szCs w:val="24"/>
      <w:lang w:eastAsia="de-DE"/>
    </w:rPr>
  </w:style>
  <w:style w:type="character" w:customStyle="1" w:styleId="Standart2-5Zchn">
    <w:name w:val="Standart_2-5 Zchn"/>
    <w:basedOn w:val="DefaultParagraphFont"/>
    <w:link w:val="Standart2-5"/>
    <w:rsid w:val="00095A26"/>
    <w:rPr>
      <w:rFonts w:ascii="Futura Lt BT" w:eastAsia="Times New Roman" w:hAnsi="Futura Lt BT"/>
      <w:szCs w:val="24"/>
      <w:lang w:eastAsia="de-DE"/>
    </w:rPr>
  </w:style>
  <w:style w:type="paragraph" w:styleId="ListBullet">
    <w:name w:val="List Bullet"/>
    <w:basedOn w:val="Normal"/>
    <w:autoRedefine/>
    <w:rsid w:val="00214621"/>
    <w:pPr>
      <w:numPr>
        <w:numId w:val="11"/>
      </w:numPr>
      <w:tabs>
        <w:tab w:val="clear" w:pos="360"/>
        <w:tab w:val="num" w:pos="454"/>
      </w:tabs>
      <w:spacing w:before="40" w:after="40" w:line="288" w:lineRule="auto"/>
      <w:ind w:left="454" w:hanging="454"/>
      <w:jc w:val="both"/>
    </w:pPr>
    <w:rPr>
      <w:rFonts w:ascii="Futura Lt BT" w:eastAsia="Times New Roman" w:hAnsi="Futura Lt BT"/>
      <w:sz w:val="20"/>
      <w:szCs w:val="20"/>
      <w:lang w:val="fr-CH" w:eastAsia="de-DE"/>
    </w:rPr>
  </w:style>
  <w:style w:type="paragraph" w:customStyle="1" w:styleId="Unter-Art41">
    <w:name w:val="Unter-Art.4.1"/>
    <w:basedOn w:val="ListParagraph"/>
    <w:link w:val="Unter-Art41Zchn"/>
    <w:qFormat/>
    <w:rsid w:val="00214621"/>
    <w:pPr>
      <w:numPr>
        <w:numId w:val="12"/>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41Zchn">
    <w:name w:val="Unter-Art.4.1 Zchn"/>
    <w:basedOn w:val="DefaultParagraphFont"/>
    <w:link w:val="Unter-Art41"/>
    <w:rsid w:val="00214621"/>
    <w:rPr>
      <w:rFonts w:ascii="Futura Lt BT" w:hAnsi="Futura Lt BT"/>
      <w:b/>
      <w:lang w:val="de-DE" w:eastAsia="en-US"/>
    </w:rPr>
  </w:style>
  <w:style w:type="paragraph" w:customStyle="1" w:styleId="Unter-Art81">
    <w:name w:val="Unter-Art. 8.1"/>
    <w:basedOn w:val="ListParagraph"/>
    <w:link w:val="Unter-Art81Zchn"/>
    <w:qFormat/>
    <w:rsid w:val="00B41753"/>
    <w:pPr>
      <w:numPr>
        <w:numId w:val="16"/>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81Zchn">
    <w:name w:val="Unter-Art. 8.1 Zchn"/>
    <w:basedOn w:val="DefaultParagraphFont"/>
    <w:link w:val="Unter-Art81"/>
    <w:rsid w:val="00B41753"/>
    <w:rPr>
      <w:rFonts w:ascii="Futura Lt BT" w:hAnsi="Futura Lt BT"/>
      <w:b/>
      <w:lang w:val="de-DE" w:eastAsia="en-US"/>
    </w:rPr>
  </w:style>
  <w:style w:type="paragraph" w:customStyle="1" w:styleId="Unter-Art91">
    <w:name w:val="Unter-Art. 9.1"/>
    <w:basedOn w:val="ListParagraph"/>
    <w:link w:val="Unter-Art91Zchn"/>
    <w:qFormat/>
    <w:rsid w:val="00454331"/>
    <w:pPr>
      <w:numPr>
        <w:numId w:val="19"/>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91Zchn">
    <w:name w:val="Unter-Art. 9.1 Zchn"/>
    <w:basedOn w:val="DefaultParagraphFont"/>
    <w:link w:val="Unter-Art91"/>
    <w:rsid w:val="00454331"/>
    <w:rPr>
      <w:rFonts w:ascii="Futura Lt BT" w:hAnsi="Futura Lt BT"/>
      <w:b/>
      <w:lang w:val="de-DE" w:eastAsia="en-US"/>
    </w:rPr>
  </w:style>
  <w:style w:type="paragraph" w:customStyle="1" w:styleId="Unter-Art121">
    <w:name w:val="Unter-Art. 12.1"/>
    <w:basedOn w:val="ListParagraph"/>
    <w:link w:val="Unter-Art121Zchn"/>
    <w:qFormat/>
    <w:rsid w:val="00955507"/>
    <w:pPr>
      <w:numPr>
        <w:numId w:val="20"/>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121Zchn">
    <w:name w:val="Unter-Art. 12.1 Zchn"/>
    <w:basedOn w:val="DefaultParagraphFont"/>
    <w:link w:val="Unter-Art121"/>
    <w:rsid w:val="00955507"/>
    <w:rPr>
      <w:rFonts w:ascii="Futura Lt BT" w:hAnsi="Futura Lt BT"/>
      <w:b/>
      <w:lang w:val="de-DE" w:eastAsia="en-US"/>
    </w:rPr>
  </w:style>
  <w:style w:type="paragraph" w:customStyle="1" w:styleId="Unter-Art221">
    <w:name w:val="Unter-Art. 22.1"/>
    <w:basedOn w:val="ListParagraph"/>
    <w:link w:val="Unter-Art221Zchn"/>
    <w:qFormat/>
    <w:rsid w:val="00365123"/>
    <w:pPr>
      <w:numPr>
        <w:numId w:val="22"/>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221Zchn">
    <w:name w:val="Unter-Art. 22.1 Zchn"/>
    <w:basedOn w:val="DefaultParagraphFont"/>
    <w:link w:val="Unter-Art221"/>
    <w:rsid w:val="00365123"/>
    <w:rPr>
      <w:rFonts w:ascii="Futura Lt BT" w:hAnsi="Futura Lt BT"/>
      <w:b/>
      <w:lang w:val="de-D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0C22E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76A5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449A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Art 1"/>
    <w:basedOn w:val="Normal"/>
    <w:next w:val="Normal"/>
    <w:link w:val="Heading4Char"/>
    <w:autoRedefine/>
    <w:rsid w:val="00095A26"/>
    <w:pPr>
      <w:numPr>
        <w:numId w:val="7"/>
      </w:numPr>
      <w:pBdr>
        <w:bottom w:val="single" w:sz="4" w:space="1" w:color="auto"/>
      </w:pBdr>
      <w:tabs>
        <w:tab w:val="left" w:pos="1418"/>
      </w:tabs>
      <w:spacing w:before="360" w:afterLines="60" w:after="40" w:line="288" w:lineRule="auto"/>
      <w:jc w:val="both"/>
      <w:outlineLvl w:val="3"/>
    </w:pPr>
    <w:rPr>
      <w:rFonts w:ascii="Futura Lt BT" w:eastAsia="Times New Roman" w:hAnsi="Futura Lt BT"/>
      <w:b/>
      <w:sz w:val="20"/>
      <w:szCs w:val="24"/>
      <w:lang w:eastAsia="de-DE"/>
    </w:rPr>
  </w:style>
  <w:style w:type="paragraph" w:styleId="Heading5">
    <w:name w:val="heading 5"/>
    <w:aliases w:val="Unterartikel"/>
    <w:basedOn w:val="Normal"/>
    <w:next w:val="Normal"/>
    <w:link w:val="Heading5Char"/>
    <w:autoRedefine/>
    <w:uiPriority w:val="99"/>
    <w:qFormat/>
    <w:rsid w:val="00095A26"/>
    <w:pPr>
      <w:keepNext/>
      <w:keepLines/>
      <w:numPr>
        <w:numId w:val="8"/>
      </w:numPr>
      <w:suppressLineNumbers/>
      <w:tabs>
        <w:tab w:val="left" w:pos="1418"/>
      </w:tabs>
      <w:spacing w:before="240" w:after="120" w:line="240" w:lineRule="auto"/>
      <w:ind w:left="357" w:hanging="357"/>
      <w:outlineLvl w:val="4"/>
    </w:pPr>
    <w:rPr>
      <w:rFonts w:ascii="Futura Lt BT" w:eastAsia="Times New Roman" w:hAnsi="Futura Lt BT"/>
      <w:b/>
      <w:sz w:val="20"/>
      <w:szCs w:val="20"/>
      <w:lang w:val="fr-CH"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22E6"/>
    <w:rPr>
      <w:rFonts w:asciiTheme="majorHAnsi" w:eastAsiaTheme="majorEastAsia" w:hAnsiTheme="majorHAnsi" w:cstheme="majorBidi"/>
      <w:b/>
      <w:bCs/>
      <w:color w:val="365F91" w:themeColor="accent1" w:themeShade="BF"/>
      <w:sz w:val="28"/>
      <w:szCs w:val="28"/>
      <w:lang w:eastAsia="en-US"/>
    </w:rPr>
  </w:style>
  <w:style w:type="paragraph" w:styleId="ListParagraph">
    <w:name w:val="List Paragraph"/>
    <w:basedOn w:val="Normal"/>
    <w:uiPriority w:val="34"/>
    <w:qFormat/>
    <w:rsid w:val="001723AB"/>
    <w:pPr>
      <w:ind w:left="720"/>
      <w:contextualSpacing/>
    </w:pPr>
  </w:style>
  <w:style w:type="paragraph" w:customStyle="1" w:styleId="NormalTableau">
    <w:name w:val="Normal Tableau"/>
    <w:basedOn w:val="Normal"/>
    <w:qFormat/>
    <w:rsid w:val="00BD339A"/>
    <w:pPr>
      <w:suppressAutoHyphens/>
      <w:spacing w:after="0" w:line="240" w:lineRule="auto"/>
    </w:pPr>
    <w:rPr>
      <w:rFonts w:ascii="Arial" w:eastAsiaTheme="minorHAnsi" w:hAnsi="Arial" w:cstheme="minorBidi"/>
      <w:noProof/>
      <w:sz w:val="16"/>
      <w:szCs w:val="16"/>
      <w:lang w:val="en-US"/>
    </w:rPr>
  </w:style>
  <w:style w:type="paragraph" w:styleId="BalloonText">
    <w:name w:val="Balloon Text"/>
    <w:basedOn w:val="Normal"/>
    <w:link w:val="BalloonTextChar"/>
    <w:uiPriority w:val="99"/>
    <w:semiHidden/>
    <w:unhideWhenUsed/>
    <w:rsid w:val="00576A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6A56"/>
    <w:rPr>
      <w:rFonts w:ascii="Tahoma" w:hAnsi="Tahoma" w:cs="Tahoma"/>
      <w:sz w:val="16"/>
      <w:szCs w:val="16"/>
      <w:lang w:eastAsia="en-US"/>
    </w:rPr>
  </w:style>
  <w:style w:type="paragraph" w:styleId="Title">
    <w:name w:val="Title"/>
    <w:basedOn w:val="Normal"/>
    <w:next w:val="Normal"/>
    <w:link w:val="TitleChar"/>
    <w:uiPriority w:val="10"/>
    <w:qFormat/>
    <w:rsid w:val="00576A5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6A56"/>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Heading2Char">
    <w:name w:val="Heading 2 Char"/>
    <w:basedOn w:val="DefaultParagraphFont"/>
    <w:link w:val="Heading2"/>
    <w:uiPriority w:val="9"/>
    <w:rsid w:val="00576A56"/>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uiPriority w:val="9"/>
    <w:rsid w:val="00B449A6"/>
    <w:rPr>
      <w:rFonts w:asciiTheme="majorHAnsi" w:eastAsiaTheme="majorEastAsia" w:hAnsiTheme="majorHAnsi" w:cstheme="majorBidi"/>
      <w:b/>
      <w:bCs/>
      <w:color w:val="4F81BD" w:themeColor="accent1"/>
      <w:sz w:val="22"/>
      <w:szCs w:val="22"/>
      <w:lang w:eastAsia="en-US"/>
    </w:rPr>
  </w:style>
  <w:style w:type="character" w:customStyle="1" w:styleId="Heading4Char">
    <w:name w:val="Heading 4 Char"/>
    <w:aliases w:val="Art 1 Char"/>
    <w:basedOn w:val="DefaultParagraphFont"/>
    <w:link w:val="Heading4"/>
    <w:rsid w:val="00095A26"/>
    <w:rPr>
      <w:rFonts w:ascii="Futura Lt BT" w:eastAsia="Times New Roman" w:hAnsi="Futura Lt BT"/>
      <w:b/>
      <w:szCs w:val="24"/>
      <w:lang w:eastAsia="de-DE"/>
    </w:rPr>
  </w:style>
  <w:style w:type="character" w:customStyle="1" w:styleId="Heading5Char">
    <w:name w:val="Heading 5 Char"/>
    <w:aliases w:val="Unterartikel Char"/>
    <w:basedOn w:val="DefaultParagraphFont"/>
    <w:link w:val="Heading5"/>
    <w:uiPriority w:val="99"/>
    <w:rsid w:val="00095A26"/>
    <w:rPr>
      <w:rFonts w:ascii="Futura Lt BT" w:eastAsia="Times New Roman" w:hAnsi="Futura Lt BT"/>
      <w:b/>
      <w:lang w:val="fr-CH" w:eastAsia="de-DE"/>
    </w:rPr>
  </w:style>
  <w:style w:type="paragraph" w:customStyle="1" w:styleId="Aufzhlung01">
    <w:name w:val="Aufzählung_01"/>
    <w:basedOn w:val="Normal"/>
    <w:qFormat/>
    <w:rsid w:val="00095A26"/>
    <w:pPr>
      <w:numPr>
        <w:numId w:val="6"/>
      </w:numPr>
      <w:spacing w:before="40" w:after="60" w:line="288" w:lineRule="auto"/>
    </w:pPr>
    <w:rPr>
      <w:rFonts w:ascii="Futura Lt BT" w:eastAsia="Times New Roman" w:hAnsi="Futura Lt BT"/>
      <w:sz w:val="20"/>
      <w:szCs w:val="20"/>
      <w:lang w:eastAsia="de-DE"/>
    </w:rPr>
  </w:style>
  <w:style w:type="paragraph" w:customStyle="1" w:styleId="Standart2-5">
    <w:name w:val="Standart_2-5"/>
    <w:basedOn w:val="Normal"/>
    <w:link w:val="Standart2-5Zchn"/>
    <w:qFormat/>
    <w:rsid w:val="00095A26"/>
    <w:pPr>
      <w:spacing w:before="40" w:after="40" w:line="288" w:lineRule="auto"/>
      <w:jc w:val="both"/>
    </w:pPr>
    <w:rPr>
      <w:rFonts w:ascii="Futura Lt BT" w:eastAsia="Times New Roman" w:hAnsi="Futura Lt BT"/>
      <w:sz w:val="20"/>
      <w:szCs w:val="24"/>
      <w:lang w:eastAsia="de-DE"/>
    </w:rPr>
  </w:style>
  <w:style w:type="character" w:customStyle="1" w:styleId="Standart2-5Zchn">
    <w:name w:val="Standart_2-5 Zchn"/>
    <w:basedOn w:val="DefaultParagraphFont"/>
    <w:link w:val="Standart2-5"/>
    <w:rsid w:val="00095A26"/>
    <w:rPr>
      <w:rFonts w:ascii="Futura Lt BT" w:eastAsia="Times New Roman" w:hAnsi="Futura Lt BT"/>
      <w:szCs w:val="24"/>
      <w:lang w:eastAsia="de-DE"/>
    </w:rPr>
  </w:style>
  <w:style w:type="paragraph" w:styleId="ListBullet">
    <w:name w:val="List Bullet"/>
    <w:basedOn w:val="Normal"/>
    <w:autoRedefine/>
    <w:rsid w:val="00214621"/>
    <w:pPr>
      <w:numPr>
        <w:numId w:val="11"/>
      </w:numPr>
      <w:tabs>
        <w:tab w:val="clear" w:pos="360"/>
        <w:tab w:val="num" w:pos="454"/>
      </w:tabs>
      <w:spacing w:before="40" w:after="40" w:line="288" w:lineRule="auto"/>
      <w:ind w:left="454" w:hanging="454"/>
      <w:jc w:val="both"/>
    </w:pPr>
    <w:rPr>
      <w:rFonts w:ascii="Futura Lt BT" w:eastAsia="Times New Roman" w:hAnsi="Futura Lt BT"/>
      <w:sz w:val="20"/>
      <w:szCs w:val="20"/>
      <w:lang w:val="fr-CH" w:eastAsia="de-DE"/>
    </w:rPr>
  </w:style>
  <w:style w:type="paragraph" w:customStyle="1" w:styleId="Unter-Art41">
    <w:name w:val="Unter-Art.4.1"/>
    <w:basedOn w:val="ListParagraph"/>
    <w:link w:val="Unter-Art41Zchn"/>
    <w:qFormat/>
    <w:rsid w:val="00214621"/>
    <w:pPr>
      <w:numPr>
        <w:numId w:val="12"/>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41Zchn">
    <w:name w:val="Unter-Art.4.1 Zchn"/>
    <w:basedOn w:val="DefaultParagraphFont"/>
    <w:link w:val="Unter-Art41"/>
    <w:rsid w:val="00214621"/>
    <w:rPr>
      <w:rFonts w:ascii="Futura Lt BT" w:hAnsi="Futura Lt BT"/>
      <w:b/>
      <w:lang w:val="de-DE" w:eastAsia="en-US"/>
    </w:rPr>
  </w:style>
  <w:style w:type="paragraph" w:customStyle="1" w:styleId="Unter-Art81">
    <w:name w:val="Unter-Art. 8.1"/>
    <w:basedOn w:val="ListParagraph"/>
    <w:link w:val="Unter-Art81Zchn"/>
    <w:qFormat/>
    <w:rsid w:val="00B41753"/>
    <w:pPr>
      <w:numPr>
        <w:numId w:val="16"/>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81Zchn">
    <w:name w:val="Unter-Art. 8.1 Zchn"/>
    <w:basedOn w:val="DefaultParagraphFont"/>
    <w:link w:val="Unter-Art81"/>
    <w:rsid w:val="00B41753"/>
    <w:rPr>
      <w:rFonts w:ascii="Futura Lt BT" w:hAnsi="Futura Lt BT"/>
      <w:b/>
      <w:lang w:val="de-DE" w:eastAsia="en-US"/>
    </w:rPr>
  </w:style>
  <w:style w:type="paragraph" w:customStyle="1" w:styleId="Unter-Art91">
    <w:name w:val="Unter-Art. 9.1"/>
    <w:basedOn w:val="ListParagraph"/>
    <w:link w:val="Unter-Art91Zchn"/>
    <w:qFormat/>
    <w:rsid w:val="00454331"/>
    <w:pPr>
      <w:numPr>
        <w:numId w:val="19"/>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91Zchn">
    <w:name w:val="Unter-Art. 9.1 Zchn"/>
    <w:basedOn w:val="DefaultParagraphFont"/>
    <w:link w:val="Unter-Art91"/>
    <w:rsid w:val="00454331"/>
    <w:rPr>
      <w:rFonts w:ascii="Futura Lt BT" w:hAnsi="Futura Lt BT"/>
      <w:b/>
      <w:lang w:val="de-DE" w:eastAsia="en-US"/>
    </w:rPr>
  </w:style>
  <w:style w:type="paragraph" w:customStyle="1" w:styleId="Unter-Art121">
    <w:name w:val="Unter-Art. 12.1"/>
    <w:basedOn w:val="ListParagraph"/>
    <w:link w:val="Unter-Art121Zchn"/>
    <w:qFormat/>
    <w:rsid w:val="00955507"/>
    <w:pPr>
      <w:numPr>
        <w:numId w:val="20"/>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121Zchn">
    <w:name w:val="Unter-Art. 12.1 Zchn"/>
    <w:basedOn w:val="DefaultParagraphFont"/>
    <w:link w:val="Unter-Art121"/>
    <w:rsid w:val="00955507"/>
    <w:rPr>
      <w:rFonts w:ascii="Futura Lt BT" w:hAnsi="Futura Lt BT"/>
      <w:b/>
      <w:lang w:val="de-DE" w:eastAsia="en-US"/>
    </w:rPr>
  </w:style>
  <w:style w:type="paragraph" w:customStyle="1" w:styleId="Unter-Art221">
    <w:name w:val="Unter-Art. 22.1"/>
    <w:basedOn w:val="ListParagraph"/>
    <w:link w:val="Unter-Art221Zchn"/>
    <w:qFormat/>
    <w:rsid w:val="00365123"/>
    <w:pPr>
      <w:numPr>
        <w:numId w:val="22"/>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221Zchn">
    <w:name w:val="Unter-Art. 22.1 Zchn"/>
    <w:basedOn w:val="DefaultParagraphFont"/>
    <w:link w:val="Unter-Art221"/>
    <w:rsid w:val="00365123"/>
    <w:rPr>
      <w:rFonts w:ascii="Futura Lt BT" w:hAnsi="Futura Lt BT"/>
      <w:b/>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1426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1682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CTIE</cp:lastModifiedBy>
  <cp:revision>4</cp:revision>
  <dcterms:created xsi:type="dcterms:W3CDTF">2015-11-16T14:19:00Z</dcterms:created>
  <dcterms:modified xsi:type="dcterms:W3CDTF">2015-11-27T07:45:00Z</dcterms:modified>
</cp:coreProperties>
</file>