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53" w:rsidRPr="00CF15B8" w:rsidRDefault="00B41753" w:rsidP="00B41753">
      <w:pPr>
        <w:pStyle w:val="Heading1"/>
      </w:pPr>
      <w:bookmarkStart w:id="0" w:name="_Toc430613956"/>
      <w:r>
        <w:t xml:space="preserve">Art. 8 </w:t>
      </w:r>
      <w:r>
        <w:t>Zones spé</w:t>
      </w:r>
      <w:r w:rsidRPr="00CF15B8">
        <w:t>ciales (SPEC)</w:t>
      </w:r>
      <w:bookmarkEnd w:id="0"/>
    </w:p>
    <w:p w:rsidR="00B41753" w:rsidRPr="00012C48" w:rsidRDefault="00B41753" w:rsidP="00B41753">
      <w:r>
        <w:t xml:space="preserve">Les </w:t>
      </w:r>
      <w:r w:rsidRPr="00A82F32">
        <w:rPr>
          <w:b/>
        </w:rPr>
        <w:t>zones spéciales</w:t>
      </w:r>
      <w:r>
        <w:t xml:space="preserve"> sont destinées à recevoir les équipements spécifiques aux établissements et activités définis ci-</w:t>
      </w:r>
      <w:r w:rsidRPr="00012C48">
        <w:t>après. Y peuvent être admises les prestations de services liées aux activités de la zone.</w:t>
      </w:r>
    </w:p>
    <w:p w:rsidR="00B41753" w:rsidRPr="00012C48" w:rsidRDefault="00B41753" w:rsidP="00B41753">
      <w:r w:rsidRPr="00012C48">
        <w:t xml:space="preserve">On distingue : </w:t>
      </w:r>
    </w:p>
    <w:p w:rsidR="00B41753" w:rsidRDefault="00B41753" w:rsidP="00B41753">
      <w:pPr>
        <w:pStyle w:val="ListParagraph"/>
        <w:numPr>
          <w:ilvl w:val="0"/>
          <w:numId w:val="17"/>
        </w:numPr>
      </w:pPr>
      <w:r w:rsidRPr="00012C48">
        <w:t>la zone spéciale « </w:t>
      </w:r>
      <w:proofErr w:type="spellStart"/>
      <w:r w:rsidRPr="00012C48">
        <w:t>auf</w:t>
      </w:r>
      <w:proofErr w:type="spellEnd"/>
      <w:r w:rsidRPr="00012C48">
        <w:t xml:space="preserve"> der </w:t>
      </w:r>
      <w:proofErr w:type="spellStart"/>
      <w:r w:rsidRPr="00012C48">
        <w:t>Rohbricht</w:t>
      </w:r>
      <w:proofErr w:type="spellEnd"/>
      <w:r w:rsidRPr="00012C48">
        <w:t xml:space="preserve"> » ; </w:t>
      </w:r>
    </w:p>
    <w:p w:rsidR="00B41753" w:rsidRDefault="00B41753" w:rsidP="00B41753">
      <w:pPr>
        <w:pStyle w:val="ListParagraph"/>
        <w:numPr>
          <w:ilvl w:val="0"/>
          <w:numId w:val="17"/>
        </w:numPr>
      </w:pPr>
      <w:r>
        <w:t>la zone spéciale « DEA »</w:t>
      </w:r>
    </w:p>
    <w:p w:rsidR="00B41753" w:rsidRPr="00BA70D5" w:rsidRDefault="00B41753" w:rsidP="00B41753">
      <w:pPr>
        <w:pStyle w:val="Heading2"/>
      </w:pPr>
      <w:bookmarkStart w:id="1" w:name="_Toc430613957"/>
      <w:r>
        <w:t xml:space="preserve">Art. 8.1 </w:t>
      </w:r>
      <w:r w:rsidRPr="00BA70D5">
        <w:t>Zone spéciale « </w:t>
      </w:r>
      <w:proofErr w:type="spellStart"/>
      <w:r w:rsidRPr="00BA70D5">
        <w:t>auf</w:t>
      </w:r>
      <w:proofErr w:type="spellEnd"/>
      <w:r w:rsidRPr="00BA70D5">
        <w:t xml:space="preserve"> der Rohbricht »</w:t>
      </w:r>
      <w:bookmarkEnd w:id="1"/>
      <w:r w:rsidRPr="00BA70D5">
        <w:t xml:space="preserve"> </w:t>
      </w:r>
    </w:p>
    <w:p w:rsidR="00B41753" w:rsidRDefault="00B41753" w:rsidP="00B41753">
      <w:r w:rsidRPr="00012C48">
        <w:t>La zone spéciale « </w:t>
      </w:r>
      <w:proofErr w:type="spellStart"/>
      <w:r w:rsidRPr="00012C48">
        <w:t>auf</w:t>
      </w:r>
      <w:proofErr w:type="spellEnd"/>
      <w:r w:rsidRPr="00012C48">
        <w:t xml:space="preserve"> der </w:t>
      </w:r>
      <w:proofErr w:type="spellStart"/>
      <w:r w:rsidRPr="00012C48">
        <w:t>Rohbricht</w:t>
      </w:r>
      <w:proofErr w:type="spellEnd"/>
      <w:r w:rsidRPr="00012C48">
        <w:t xml:space="preserve"> » </w:t>
      </w:r>
      <w:r>
        <w:t xml:space="preserve">est réservée aux équipements et activités suivants y compris les prestations de services liées à ces activités : </w:t>
      </w:r>
    </w:p>
    <w:p w:rsidR="00B41753" w:rsidRPr="00012C48" w:rsidRDefault="00B41753" w:rsidP="00B41753">
      <w:pPr>
        <w:pStyle w:val="ListParagraph"/>
        <w:numPr>
          <w:ilvl w:val="0"/>
          <w:numId w:val="18"/>
        </w:numPr>
      </w:pPr>
      <w:r>
        <w:t xml:space="preserve">constructions et équipements destinés à la </w:t>
      </w:r>
      <w:r w:rsidRPr="00012C48">
        <w:t>réhabilitation de patients présentant une dépendance à l</w:t>
      </w:r>
      <w:r>
        <w:t>’alcool et/ou une dépendance médicamenteuse ;</w:t>
      </w:r>
    </w:p>
    <w:p w:rsidR="00B41753" w:rsidRDefault="00B41753" w:rsidP="00B41753">
      <w:pPr>
        <w:pStyle w:val="ListParagraph"/>
        <w:numPr>
          <w:ilvl w:val="0"/>
          <w:numId w:val="18"/>
        </w:numPr>
      </w:pPr>
      <w:r>
        <w:t xml:space="preserve">constructions et équipements destinés à la </w:t>
      </w:r>
      <w:r w:rsidRPr="00012C48">
        <w:t>réhabilitation psychosomatique pour des patients présentant des troubles anxieux, dépressifs, névrotiques ou fonction</w:t>
      </w:r>
      <w:r>
        <w:t>nels ;</w:t>
      </w:r>
    </w:p>
    <w:p w:rsidR="00B41753" w:rsidRDefault="00B41753" w:rsidP="00B41753">
      <w:pPr>
        <w:pStyle w:val="ListParagraph"/>
        <w:numPr>
          <w:ilvl w:val="0"/>
          <w:numId w:val="18"/>
        </w:numPr>
      </w:pPr>
      <w:r>
        <w:t>constructions et équipements de type maison de repos, maison de retraite, maison de soins et logement assisté ;</w:t>
      </w:r>
    </w:p>
    <w:p w:rsidR="00B41753" w:rsidRPr="00012C48" w:rsidRDefault="00B41753" w:rsidP="00B41753">
      <w:pPr>
        <w:pStyle w:val="ListParagraph"/>
        <w:numPr>
          <w:ilvl w:val="0"/>
          <w:numId w:val="18"/>
        </w:numPr>
      </w:pPr>
      <w:r>
        <w:t>constructions et équipements destinées à des services a</w:t>
      </w:r>
      <w:bookmarkStart w:id="2" w:name="_GoBack"/>
      <w:bookmarkEnd w:id="2"/>
      <w:r>
        <w:t>dministratifs et professionnels.</w:t>
      </w:r>
    </w:p>
    <w:sectPr w:rsidR="00B41753" w:rsidRPr="00012C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12"/>
  </w:num>
  <w:num w:numId="10">
    <w:abstractNumId w:val="6"/>
  </w:num>
  <w:num w:numId="11">
    <w:abstractNumId w:val="0"/>
  </w:num>
  <w:num w:numId="12">
    <w:abstractNumId w:val="7"/>
  </w:num>
  <w:num w:numId="13">
    <w:abstractNumId w:val="11"/>
  </w:num>
  <w:num w:numId="14">
    <w:abstractNumId w:val="13"/>
  </w:num>
  <w:num w:numId="15">
    <w:abstractNumId w:val="14"/>
  </w:num>
  <w:num w:numId="16">
    <w:abstractNumId w:val="9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66DB4"/>
    <w:rsid w:val="004E09C6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2015-11-16T14:03:00Z</dcterms:created>
  <dcterms:modified xsi:type="dcterms:W3CDTF">2015-11-16T14:03:00Z</dcterms:modified>
</cp:coreProperties>
</file>