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9DA9" w14:textId="02513770" w:rsidR="003959CA" w:rsidRPr="003959CA" w:rsidRDefault="002E28D1" w:rsidP="003959CA">
      <w:pPr>
        <w:pStyle w:val="Heading1"/>
      </w:pPr>
      <w:r>
        <w:t>Art. 7 Emplacements de stationnement</w:t>
      </w:r>
    </w:p>
    <w:p w14:paraId="2B58F9FE" w14:textId="7578F545" w:rsidR="002E28D1" w:rsidRDefault="002E28D1" w:rsidP="002E28D1">
      <w:pPr>
        <w:pStyle w:val="Heading2"/>
      </w:pPr>
      <w:r>
        <w:t>Art. 7.1 Emplacements de stationnement pour voitures</w:t>
      </w:r>
    </w:p>
    <w:p w14:paraId="40450B3F" w14:textId="30F21AB6" w:rsidR="002E28D1" w:rsidRDefault="002E28D1" w:rsidP="002E28D1">
      <w:r>
        <w:t>En cas de construction nouvelle, de reconstruction, de transformation augmentant la surface d’exploitation de plus de 25 m</w:t>
      </w:r>
      <w:r w:rsidRPr="002E28D1">
        <w:rPr>
          <w:vertAlign w:val="superscript"/>
        </w:rPr>
        <w:t>2</w:t>
      </w:r>
      <w:r>
        <w:t>, ou de changement d’affectation ou de destination, le nombre minimum d’emplacements requis est défini comme suit:</w:t>
      </w:r>
    </w:p>
    <w:p w14:paraId="0348468A" w14:textId="726AC9B2" w:rsidR="002E28D1" w:rsidRDefault="002E28D1" w:rsidP="002E28D1">
      <w:pPr>
        <w:pStyle w:val="ListParagraph"/>
        <w:numPr>
          <w:ilvl w:val="0"/>
          <w:numId w:val="7"/>
        </w:numPr>
      </w:pPr>
      <w:r>
        <w:t>Pour les maisons d’habitation unifamiliale (un logement): deux (2) emplacement minimum dont 1 aménagé sous forme de carport ou de garage sont à prévoir sur le même fonds privé. La disposition en enfilade est autorisée uniquement pour une même unité de logement et pour des fonds appartenant au même propriétaire.;</w:t>
      </w:r>
    </w:p>
    <w:p w14:paraId="25E1E9BB" w14:textId="77777777" w:rsidR="002E28D1" w:rsidRDefault="002E28D1" w:rsidP="002E28D1">
      <w:pPr>
        <w:pStyle w:val="ListParagraph"/>
        <w:numPr>
          <w:ilvl w:val="0"/>
          <w:numId w:val="7"/>
        </w:numPr>
      </w:pPr>
      <w:r>
        <w:t>Pour un (1) logement intégré dans une maison d’habitation unifamiliale: un (1) emplacement supplémentaire;</w:t>
      </w:r>
    </w:p>
    <w:p w14:paraId="0A7BE347" w14:textId="4DCACFFE" w:rsidR="002E28D1" w:rsidRDefault="002E28D1" w:rsidP="002E28D1">
      <w:pPr>
        <w:pStyle w:val="ListParagraph"/>
        <w:numPr>
          <w:ilvl w:val="0"/>
          <w:numId w:val="7"/>
        </w:numPr>
      </w:pPr>
      <w:r>
        <w:t>Pour les logements abordables: un (1) emplacement.</w:t>
      </w:r>
    </w:p>
    <w:p w14:paraId="5E72DABE" w14:textId="789A1BC3" w:rsidR="002E28D1" w:rsidRDefault="002E28D1" w:rsidP="002E28D1">
      <w:pPr>
        <w:pStyle w:val="ListParagraph"/>
        <w:numPr>
          <w:ilvl w:val="0"/>
          <w:numId w:val="7"/>
        </w:numPr>
      </w:pPr>
      <w:r>
        <w:t>Pour les immeubles plurifamiliaux,:</w:t>
      </w:r>
    </w:p>
    <w:p w14:paraId="3492E2EC" w14:textId="5BE196C1" w:rsidR="002E28D1" w:rsidRDefault="002E28D1" w:rsidP="00422221">
      <w:pPr>
        <w:pStyle w:val="ListParagraph"/>
        <w:numPr>
          <w:ilvl w:val="0"/>
          <w:numId w:val="8"/>
        </w:numPr>
      </w:pPr>
      <w:r>
        <w:t>Un (1) emplacement pour les logements de moins de 50 m</w:t>
      </w:r>
      <w:r w:rsidRPr="002E28D1">
        <w:rPr>
          <w:vertAlign w:val="superscript"/>
        </w:rPr>
        <w:t>2</w:t>
      </w:r>
      <w:r>
        <w:t xml:space="preserve"> de surface construite brute et les logements abordables;</w:t>
      </w:r>
    </w:p>
    <w:p w14:paraId="7AC1BD47" w14:textId="56AB7602" w:rsidR="002E28D1" w:rsidRDefault="002E28D1" w:rsidP="00A63623">
      <w:pPr>
        <w:pStyle w:val="ListParagraph"/>
        <w:numPr>
          <w:ilvl w:val="0"/>
          <w:numId w:val="8"/>
        </w:numPr>
      </w:pPr>
      <w:r>
        <w:t>Deux (2) emplacements par logement à partir de 50 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7EA26E28" w14:textId="251EE8FD" w:rsidR="002E28D1" w:rsidRDefault="002E28D1" w:rsidP="000A1619">
      <w:pPr>
        <w:pStyle w:val="ListParagraph"/>
        <w:numPr>
          <w:ilvl w:val="0"/>
          <w:numId w:val="8"/>
        </w:numPr>
      </w:pPr>
      <w:r>
        <w:t>Au moins la moitié des emplacements de stationnement seront situés à l’intérieur de l’immeuble. Le nombre de stationnement restant devra être aménagé sur le même fonds privé. En dérogation à ce qui précède, ces derniers pourront être aménagés sur un terrain appartenant à la copropriété ou sur un terrain pour lequel des droits réels sont accordés, dans un rayon de 50m maximum. Ces places de stationnement doivent servir aux occupants et/ou activités des immeubles concernés et en aucun cas être louées à un tiers.</w:t>
      </w:r>
    </w:p>
    <w:p w14:paraId="79B93580" w14:textId="77777777" w:rsidR="002E28D1" w:rsidRDefault="002E28D1" w:rsidP="002E28D1">
      <w:pPr>
        <w:pStyle w:val="ListParagraph"/>
        <w:numPr>
          <w:ilvl w:val="0"/>
          <w:numId w:val="8"/>
        </w:numPr>
      </w:pPr>
      <w:r>
        <w:t>Au minimum 3 emplacements publics supplémentaires ou pour visiteurs par immeuble.</w:t>
      </w:r>
    </w:p>
    <w:p w14:paraId="7FE2C5C7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Au minimum 1 (un) emplacement de stationnement par chambre meublée. Pour les bureaux, administrations, commerces, un (1) emplacement par tranche de quarante (40) 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01C30124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Pour les cafés et les restaurants, un (1) emplacement par tranche de vingt (20) 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0ED97A19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Pour les cabinets médicaux, paramédicaux et autres professions libérales, trois (3) emplacements par cabinet réservés aux clients;</w:t>
      </w:r>
    </w:p>
    <w:p w14:paraId="6540043C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lastRenderedPageBreak/>
        <w:t>Pour les crèches , cinq (5) emplacements, par tranche de 180m</w:t>
      </w:r>
      <w:r w:rsidRPr="002E28D1">
        <w:rPr>
          <w:vertAlign w:val="superscript"/>
        </w:rPr>
        <w:t>2</w:t>
      </w:r>
      <w:r>
        <w:t xml:space="preserve"> de surface construite brute et un (1) emplacement supplémentaire est à prévoir par tranche de 40m</w:t>
      </w:r>
      <w:r w:rsidRPr="002E28D1">
        <w:rPr>
          <w:vertAlign w:val="superscript"/>
        </w:rPr>
        <w:t>2</w:t>
      </w:r>
      <w:r>
        <w:t xml:space="preserve"> de surface construite brute supplémentaire;</w:t>
      </w:r>
    </w:p>
    <w:p w14:paraId="36D2ABB6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Pour les établissements artisanaux, un (1) emplacement par tranche de 50m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2727A099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Pour les garages de réparation, un (1) emplacement par tranche de 50m</w:t>
      </w:r>
      <w:r w:rsidRPr="002E28D1">
        <w:rPr>
          <w:vertAlign w:val="superscript"/>
        </w:rPr>
        <w:t>2</w:t>
      </w:r>
      <w:r>
        <w:t xml:space="preserve"> de surface construite brute avec un minimum de de trois (3) places par établissement;</w:t>
      </w:r>
    </w:p>
    <w:p w14:paraId="0D3AFCD2" w14:textId="77777777" w:rsidR="002E28D1" w:rsidRDefault="002E28D1" w:rsidP="002E28D1">
      <w:pPr>
        <w:pStyle w:val="ListParagraph"/>
        <w:numPr>
          <w:ilvl w:val="0"/>
          <w:numId w:val="10"/>
        </w:numPr>
      </w:pPr>
      <w:r>
        <w:t>Pour les établissements hôteliers et gîtes ruraux, un (1) emplacement par tranche de 2 lits;</w:t>
      </w:r>
    </w:p>
    <w:p w14:paraId="4DC8D6E1" w14:textId="29B5C3DD" w:rsidR="002E28D1" w:rsidRDefault="002E28D1" w:rsidP="004D3AC4">
      <w:pPr>
        <w:pStyle w:val="ListParagraph"/>
        <w:numPr>
          <w:ilvl w:val="0"/>
          <w:numId w:val="10"/>
        </w:numPr>
      </w:pPr>
      <w:r>
        <w:t>Pour les affectations ne figurant pas sur la présente liste, un (1) emplacement par tranche de 20m</w:t>
      </w:r>
      <w:r w:rsidRPr="002E28D1">
        <w:rPr>
          <w:vertAlign w:val="superscript"/>
        </w:rPr>
        <w:t>2</w:t>
      </w:r>
      <w:r>
        <w:t xml:space="preserve"> de surface construite brute à moins qu’une analyse présentée par le demandeur ou l’exploitant, démontre des besoins différents.</w:t>
      </w:r>
    </w:p>
    <w:p w14:paraId="03C15C5D" w14:textId="036521F5" w:rsidR="002E28D1" w:rsidRDefault="002E28D1" w:rsidP="002E28D1">
      <w:r>
        <w:t>Pour les fonctions autres que l’habitat, les emplacements manquants peuvent être autorisés, soit sur un terrain privé situé à moins de 300m de la parcelle concernée, soit moyennant le paiement d’une taxe compensatoire dont le taux et les modalités sont fixés par règlement taxe.</w:t>
      </w:r>
    </w:p>
    <w:p w14:paraId="2C011063" w14:textId="6387B0CE" w:rsidR="002E28D1" w:rsidRDefault="002E28D1" w:rsidP="002E28D1">
      <w:pPr>
        <w:pStyle w:val="Heading2"/>
      </w:pPr>
      <w:r>
        <w:t>Art. 7.2 Emplacements de stationnement pour vélos</w:t>
      </w:r>
    </w:p>
    <w:p w14:paraId="06A2101E" w14:textId="77777777" w:rsidR="002E28D1" w:rsidRDefault="002E28D1" w:rsidP="002E28D1">
      <w:r>
        <w:t>Un nombre d’emplacements de stationnement pour vélos doit être prévus sur le terrain même pour les constructions plurifamiliales comme suit:</w:t>
      </w:r>
    </w:p>
    <w:p w14:paraId="17890BA9" w14:textId="77777777" w:rsidR="002E28D1" w:rsidRDefault="002E28D1" w:rsidP="002E28D1">
      <w:pPr>
        <w:pStyle w:val="ListParagraph"/>
        <w:numPr>
          <w:ilvl w:val="0"/>
          <w:numId w:val="11"/>
        </w:numPr>
      </w:pPr>
      <w:r>
        <w:t>Constructions plurifamiliales: min. 1 emplacement par logement;</w:t>
      </w:r>
    </w:p>
    <w:p w14:paraId="1D04C3A8" w14:textId="77777777" w:rsidR="002E28D1" w:rsidRDefault="002E28D1" w:rsidP="002E28D1">
      <w:pPr>
        <w:pStyle w:val="ListParagraph"/>
        <w:numPr>
          <w:ilvl w:val="0"/>
          <w:numId w:val="11"/>
        </w:numPr>
      </w:pPr>
      <w:r>
        <w:t>Bureaux, services administratifs et professionnels: min. 1 emplacement par tranche de 250m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28E7752B" w14:textId="77777777" w:rsidR="002E28D1" w:rsidRDefault="002E28D1" w:rsidP="002E28D1">
      <w:pPr>
        <w:pStyle w:val="ListParagraph"/>
        <w:numPr>
          <w:ilvl w:val="0"/>
          <w:numId w:val="11"/>
        </w:numPr>
      </w:pPr>
      <w:r>
        <w:t>Commerce d’une surface construite brute inférieure ou égale à 800m</w:t>
      </w:r>
      <w:r w:rsidRPr="002E28D1">
        <w:rPr>
          <w:vertAlign w:val="superscript"/>
        </w:rPr>
        <w:t>2</w:t>
      </w:r>
      <w:r>
        <w:t>: min. 1 emplacement par tranche de 50m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23C12BC2" w14:textId="77777777" w:rsidR="002E28D1" w:rsidRDefault="002E28D1" w:rsidP="002E28D1">
      <w:pPr>
        <w:pStyle w:val="ListParagraph"/>
        <w:numPr>
          <w:ilvl w:val="0"/>
          <w:numId w:val="11"/>
        </w:numPr>
      </w:pPr>
      <w:r>
        <w:t>Commerce d’une surface construite brute totale supérieure ou égale à 800m</w:t>
      </w:r>
      <w:r w:rsidRPr="002E28D1">
        <w:rPr>
          <w:vertAlign w:val="superscript"/>
        </w:rPr>
        <w:t>2</w:t>
      </w:r>
      <w:r>
        <w:t xml:space="preserve"> min. 1 emplacement par tranche de 100m</w:t>
      </w:r>
      <w:r w:rsidRPr="002E28D1">
        <w:rPr>
          <w:vertAlign w:val="superscript"/>
        </w:rPr>
        <w:t>2</w:t>
      </w:r>
      <w:r>
        <w:t xml:space="preserve"> de surface construite brute;</w:t>
      </w:r>
    </w:p>
    <w:p w14:paraId="17C4A27F" w14:textId="77777777" w:rsidR="002E28D1" w:rsidRDefault="002E28D1" w:rsidP="00315A68">
      <w:pPr>
        <w:pStyle w:val="ListParagraph"/>
        <w:numPr>
          <w:ilvl w:val="0"/>
          <w:numId w:val="11"/>
        </w:numPr>
      </w:pPr>
      <w:r>
        <w:t>Constructions hôtelières et établissement d’hébergement: min. 1 emplacement par tranche de 10 chambres.</w:t>
      </w:r>
    </w:p>
    <w:p w14:paraId="62B6A85B" w14:textId="68B2A21C" w:rsidR="002E28D1" w:rsidRPr="007D461A" w:rsidRDefault="002E28D1" w:rsidP="00170888">
      <w:pPr>
        <w:pStyle w:val="ListParagraph"/>
        <w:numPr>
          <w:ilvl w:val="0"/>
          <w:numId w:val="11"/>
        </w:numPr>
      </w:pPr>
      <w:r>
        <w:t>Pour les usages ne figurant pas ci-dessus, le nombre d’emplacements de stationnement est fixé en fonction de l’usage le plus proche par rapport à ce qui précède.</w:t>
      </w:r>
    </w:p>
    <w:sectPr w:rsidR="002E28D1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63E12"/>
    <w:multiLevelType w:val="hybridMultilevel"/>
    <w:tmpl w:val="D9504D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E61ECC"/>
    <w:multiLevelType w:val="hybridMultilevel"/>
    <w:tmpl w:val="9CB2F500"/>
    <w:lvl w:ilvl="0" w:tplc="50D45F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41A32"/>
    <w:multiLevelType w:val="hybridMultilevel"/>
    <w:tmpl w:val="56CE7F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10648"/>
    <w:multiLevelType w:val="hybridMultilevel"/>
    <w:tmpl w:val="6C0C8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B480963"/>
    <w:multiLevelType w:val="hybridMultilevel"/>
    <w:tmpl w:val="90160A1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148322">
    <w:abstractNumId w:val="6"/>
  </w:num>
  <w:num w:numId="2" w16cid:durableId="1142693368">
    <w:abstractNumId w:val="7"/>
  </w:num>
  <w:num w:numId="3" w16cid:durableId="610278963">
    <w:abstractNumId w:val="10"/>
  </w:num>
  <w:num w:numId="4" w16cid:durableId="89736469">
    <w:abstractNumId w:val="0"/>
  </w:num>
  <w:num w:numId="5" w16cid:durableId="1885483493">
    <w:abstractNumId w:val="1"/>
  </w:num>
  <w:num w:numId="6" w16cid:durableId="717320062">
    <w:abstractNumId w:val="4"/>
  </w:num>
  <w:num w:numId="7" w16cid:durableId="339896801">
    <w:abstractNumId w:val="5"/>
  </w:num>
  <w:num w:numId="8" w16cid:durableId="386614956">
    <w:abstractNumId w:val="9"/>
  </w:num>
  <w:num w:numId="9" w16cid:durableId="215507605">
    <w:abstractNumId w:val="3"/>
  </w:num>
  <w:num w:numId="10" w16cid:durableId="851067451">
    <w:abstractNumId w:val="2"/>
  </w:num>
  <w:num w:numId="11" w16cid:durableId="916984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2E28D1"/>
    <w:rsid w:val="00387019"/>
    <w:rsid w:val="003959CA"/>
    <w:rsid w:val="0039622D"/>
    <w:rsid w:val="00397462"/>
    <w:rsid w:val="003A681A"/>
    <w:rsid w:val="004A3AB4"/>
    <w:rsid w:val="005D1D9B"/>
    <w:rsid w:val="006605E2"/>
    <w:rsid w:val="006653E2"/>
    <w:rsid w:val="006B0ABB"/>
    <w:rsid w:val="00732511"/>
    <w:rsid w:val="007B41C9"/>
    <w:rsid w:val="007B5125"/>
    <w:rsid w:val="007D461A"/>
    <w:rsid w:val="008A46DB"/>
    <w:rsid w:val="009109B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2025-04-01T07:01:00Z</dcterms:modified>
</cp:coreProperties>
</file>