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5540F" w14:textId="72A635FE" w:rsidR="007F17DB" w:rsidRDefault="007F17DB" w:rsidP="007F17DB">
      <w:pPr>
        <w:pStyle w:val="Title"/>
      </w:pPr>
      <w:r>
        <w:t xml:space="preserve">D. Règles spécifiques applicables au plan d’aménagement particulier « quartier existant – zone de </w:t>
      </w:r>
      <w:r w:rsidR="005E52CE">
        <w:t>jardins familiaux</w:t>
      </w:r>
      <w:r>
        <w:t> » - [</w:t>
      </w:r>
      <w:r w:rsidR="005E52CE">
        <w:t>JAR</w:t>
      </w:r>
      <w:r>
        <w:t>]</w:t>
      </w:r>
    </w:p>
    <w:p w14:paraId="42EC0B1B" w14:textId="7472D68F" w:rsidR="0084072C" w:rsidRPr="0084072C" w:rsidRDefault="007F17DB" w:rsidP="0084072C">
      <w:pPr>
        <w:pStyle w:val="Heading1"/>
      </w:pPr>
      <w:r>
        <w:t xml:space="preserve">Art. </w:t>
      </w:r>
      <w:r w:rsidR="005E52CE">
        <w:t>23</w:t>
      </w:r>
      <w:r>
        <w:t xml:space="preserve"> Champ d’application</w:t>
      </w:r>
    </w:p>
    <w:p w14:paraId="418F9BD5" w14:textId="1C22892C" w:rsidR="007F17DB" w:rsidRDefault="007F17DB" w:rsidP="007F17DB">
      <w:r>
        <w:t>Les délimitations du plan d’aménagement particulier « quartier existant –</w:t>
      </w:r>
      <w:r w:rsidR="005E52CE">
        <w:t xml:space="preserve"> zone de jardins familiaux</w:t>
      </w:r>
      <w:r>
        <w:t> » - [</w:t>
      </w:r>
      <w:r w:rsidR="005E52CE">
        <w:t>JAR</w:t>
      </w:r>
      <w:r>
        <w:t>] sont fixées en partie graphique (cf. plans E05926a – 35 et 36 – PAP « quartier existant »).</w:t>
      </w:r>
    </w:p>
    <w:p w14:paraId="3D5A1BDC" w14:textId="5F4945A7" w:rsidR="007F17DB" w:rsidRDefault="007F17DB" w:rsidP="007F17DB">
      <w:pPr>
        <w:pStyle w:val="Heading1"/>
      </w:pPr>
      <w:r>
        <w:t xml:space="preserve">Art. </w:t>
      </w:r>
      <w:r w:rsidR="005E52CE">
        <w:t>24</w:t>
      </w:r>
      <w:r>
        <w:t xml:space="preserve"> Type des constructions</w:t>
      </w:r>
    </w:p>
    <w:p w14:paraId="21ABAB42" w14:textId="75B37D16" w:rsidR="005E52CE" w:rsidRDefault="005E52CE" w:rsidP="005E52CE">
      <w:r>
        <w:t>Les quartiers existants « zone de jardins familiaux » sont réservés à la culture jardinière et à la détente.</w:t>
      </w:r>
    </w:p>
    <w:p w14:paraId="51D5C06B" w14:textId="29B442D3" w:rsidR="005E52CE" w:rsidRDefault="005E52CE" w:rsidP="005E52CE">
      <w:r>
        <w:t>Seules les dépendances en rapport avec ces fonctions y est autorisée. Cette surface ne pourra pas servir à des fins d’habitation.</w:t>
      </w:r>
    </w:p>
    <w:p w14:paraId="1043A09E" w14:textId="39371BA9" w:rsidR="005E52CE" w:rsidRDefault="005E52CE" w:rsidP="005E52CE">
      <w:pPr>
        <w:pStyle w:val="Heading1"/>
      </w:pPr>
      <w:r>
        <w:t>Art. 25 Disposition et gabarit des constructions</w:t>
      </w:r>
    </w:p>
    <w:p w14:paraId="0D75756A" w14:textId="0D63052E" w:rsidR="005E52CE" w:rsidRDefault="005E52CE" w:rsidP="005E52CE">
      <w:r>
        <w:t>Les mêmes règles que pour les dépendances dans le recul arrière définies au niveau de l’article 32b du présent règlement s’appliquent aux abris de jardin et dépendances autorisées au niveau des quartiers existants « zone de jardins familiaux ».</w:t>
      </w:r>
    </w:p>
    <w:p w14:paraId="6E2616D5" w14:textId="3D03650F" w:rsidR="005E52CE" w:rsidRDefault="005E52CE" w:rsidP="005E52CE">
      <w:pPr>
        <w:pStyle w:val="Heading1"/>
      </w:pPr>
      <w:r>
        <w:t>Art. 26 Matériaux et teintes</w:t>
      </w:r>
    </w:p>
    <w:p w14:paraId="4646D37A" w14:textId="77777777" w:rsidR="005E52CE" w:rsidRDefault="005E52CE" w:rsidP="005E52CE">
      <w:r>
        <w:t>L’utilisation de métal et de matériaux réfléchissant en façade est interdite pour la construction des abris de jardin.</w:t>
      </w:r>
    </w:p>
    <w:p w14:paraId="68AC0217" w14:textId="262BD0F4" w:rsidR="00D0034F" w:rsidRPr="007D461A" w:rsidRDefault="005E52CE" w:rsidP="005E52CE">
      <w:r>
        <w:t>L’utilisation de matériaux réfléchissant à l’exception des panneaux solaires est interdit pour la construction des toitures de toutes les dépendances.</w:t>
      </w:r>
    </w:p>
    <w:sectPr w:rsidR="00D0034F"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466994">
    <w:abstractNumId w:val="4"/>
  </w:num>
  <w:num w:numId="2" w16cid:durableId="1247762013">
    <w:abstractNumId w:val="5"/>
  </w:num>
  <w:num w:numId="3" w16cid:durableId="1065493628">
    <w:abstractNumId w:val="6"/>
  </w:num>
  <w:num w:numId="4" w16cid:durableId="141120139">
    <w:abstractNumId w:val="0"/>
  </w:num>
  <w:num w:numId="5" w16cid:durableId="1757356888">
    <w:abstractNumId w:val="1"/>
  </w:num>
  <w:num w:numId="6" w16cid:durableId="1384013718">
    <w:abstractNumId w:val="3"/>
  </w:num>
  <w:num w:numId="7" w16cid:durableId="13792847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02C1C"/>
    <w:rsid w:val="0002112C"/>
    <w:rsid w:val="0004408B"/>
    <w:rsid w:val="000529E4"/>
    <w:rsid w:val="00204667"/>
    <w:rsid w:val="00292DB0"/>
    <w:rsid w:val="00387019"/>
    <w:rsid w:val="0039622D"/>
    <w:rsid w:val="00397462"/>
    <w:rsid w:val="003A681A"/>
    <w:rsid w:val="005876D6"/>
    <w:rsid w:val="005D1D9B"/>
    <w:rsid w:val="005E52CE"/>
    <w:rsid w:val="006605E2"/>
    <w:rsid w:val="006653E2"/>
    <w:rsid w:val="006B0ABB"/>
    <w:rsid w:val="00732511"/>
    <w:rsid w:val="007B41C9"/>
    <w:rsid w:val="007B5125"/>
    <w:rsid w:val="007D461A"/>
    <w:rsid w:val="007F17DB"/>
    <w:rsid w:val="0084072C"/>
    <w:rsid w:val="008A46DB"/>
    <w:rsid w:val="0099124F"/>
    <w:rsid w:val="009D6555"/>
    <w:rsid w:val="009E5A32"/>
    <w:rsid w:val="00A610F9"/>
    <w:rsid w:val="00AD5B20"/>
    <w:rsid w:val="00B11E93"/>
    <w:rsid w:val="00B208F3"/>
    <w:rsid w:val="00C10C63"/>
    <w:rsid w:val="00C85115"/>
    <w:rsid w:val="00CB2FE8"/>
    <w:rsid w:val="00CF3132"/>
    <w:rsid w:val="00D0034F"/>
    <w:rsid w:val="00D35FE3"/>
    <w:rsid w:val="00D469DC"/>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35197">
      <w:bodyDiv w:val="1"/>
      <w:marLeft w:val="0"/>
      <w:marRight w:val="0"/>
      <w:marTop w:val="0"/>
      <w:marBottom w:val="0"/>
      <w:divBdr>
        <w:top w:val="none" w:sz="0" w:space="0" w:color="auto"/>
        <w:left w:val="none" w:sz="0" w:space="0" w:color="auto"/>
        <w:bottom w:val="none" w:sz="0" w:space="0" w:color="auto"/>
        <w:right w:val="none" w:sz="0" w:space="0" w:color="auto"/>
      </w:divBdr>
    </w:div>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207127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25</cp:revision>
  <dcterms:created xsi:type="dcterms:W3CDTF">2019-11-19T06:33:00Z</dcterms:created>
  <dcterms:modified xsi:type="dcterms:W3CDTF">2025-04-01T07:03:00Z</dcterms:modified>
</cp:coreProperties>
</file>