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BBD06" w14:textId="7D65A63C" w:rsidR="005F43DA" w:rsidRPr="005F43DA" w:rsidRDefault="005F43DA" w:rsidP="005F43DA">
      <w:pPr>
        <w:pStyle w:val="Heading1"/>
      </w:pPr>
      <w:r w:rsidRPr="005F43DA">
        <w:t xml:space="preserve">Art. 2 Zone </w:t>
      </w:r>
      <w:proofErr w:type="spellStart"/>
      <w:r w:rsidRPr="005F43DA">
        <w:t>d’habitation</w:t>
      </w:r>
      <w:proofErr w:type="spellEnd"/>
      <w:r w:rsidRPr="005F43DA">
        <w:t xml:space="preserve"> 2 [HAB-2]</w:t>
      </w:r>
    </w:p>
    <w:p w14:paraId="47BF4D98" w14:textId="77777777" w:rsidR="005F43DA" w:rsidRPr="005F43DA" w:rsidRDefault="005F43DA" w:rsidP="005F43DA">
      <w:pPr>
        <w:rPr>
          <w:lang w:val="fr-FR"/>
        </w:rPr>
      </w:pPr>
      <w:r w:rsidRPr="005F43DA">
        <w:rPr>
          <w:lang w:val="fr-FR"/>
        </w:rPr>
        <w:t>La zone d’habitation 2 est destinée aux maisons d’habitation unifamiliales, bi familiales et plurifamiliales, ainsi qu’aux établissements d’hébergement.</w:t>
      </w:r>
    </w:p>
    <w:p w14:paraId="1110A5D3" w14:textId="17FBF257" w:rsidR="005F43DA" w:rsidRPr="005F43DA" w:rsidRDefault="005F43DA" w:rsidP="005F43DA">
      <w:pPr>
        <w:rPr>
          <w:lang w:val="fr-FR"/>
        </w:rPr>
      </w:pPr>
      <w:r w:rsidRPr="005F43DA">
        <w:rPr>
          <w:lang w:val="fr-FR"/>
        </w:rPr>
        <w:t xml:space="preserve">En fonction de la localisation et de la vocation du quartier, y sont également admis des activités de commerce de détail, des activités artisanales et de loisirs, </w:t>
      </w:r>
      <w:r w:rsidR="004B2B38">
        <w:rPr>
          <w:lang w:val="fr-FR"/>
        </w:rPr>
        <w:t xml:space="preserve">des activités d’agriculture urbaine, </w:t>
      </w:r>
      <w:r w:rsidRPr="005F43DA">
        <w:rPr>
          <w:lang w:val="fr-FR"/>
        </w:rPr>
        <w:t>des services administratifs ou professionnels, des activités culturelles, des prestations de services qui sont le complément naturel à l’habitation, ainsi que des constructions, des établissements, des équipements et des aménagements de service public et d’intérêt général et des espaces libres correspondant à l’ensemble de ces fonctions.</w:t>
      </w:r>
    </w:p>
    <w:p w14:paraId="46B64ED1" w14:textId="77777777" w:rsidR="005F43DA" w:rsidRPr="005F43DA" w:rsidRDefault="005F43DA" w:rsidP="005F43DA">
      <w:pPr>
        <w:rPr>
          <w:lang w:val="fr-FR"/>
        </w:rPr>
      </w:pPr>
      <w:r w:rsidRPr="005F43DA">
        <w:rPr>
          <w:lang w:val="fr-FR"/>
        </w:rPr>
        <w:t>Les crèches sont autorisées dans les maisons unifamiliales ainsi qu’au rez-de-chaussée des maisons bi-familiales, des maisons plurifamiliales et des établissements d’hébergement. Toute crèche doit disposer d’un jardin privatif dans la marge de reculement postérieure directement accessible depuis la crèche.</w:t>
      </w:r>
    </w:p>
    <w:p w14:paraId="5AFA867C" w14:textId="77777777" w:rsidR="005F43DA" w:rsidRPr="005F43DA" w:rsidRDefault="005F43DA" w:rsidP="005F43DA">
      <w:pPr>
        <w:rPr>
          <w:lang w:val="fr-FR"/>
        </w:rPr>
      </w:pPr>
      <w:r w:rsidRPr="005F43DA">
        <w:rPr>
          <w:lang w:val="fr-FR"/>
        </w:rPr>
        <w:t>L’implantation de nouvelles stations-service n’y est pas autorisée. La rénovation et la mise aux normes des constructions et équipements des stations-service existantes sont autorisées.</w:t>
      </w:r>
    </w:p>
    <w:p w14:paraId="580625BA" w14:textId="77777777" w:rsidR="005F43DA" w:rsidRPr="005F43DA" w:rsidRDefault="005F43DA" w:rsidP="005F43DA">
      <w:pPr>
        <w:rPr>
          <w:lang w:val="fr-FR"/>
        </w:rPr>
      </w:pPr>
      <w:r w:rsidRPr="005F43DA">
        <w:rPr>
          <w:lang w:val="fr-FR"/>
        </w:rPr>
        <w:t>Y sont interdits les constructions et les établissements qui par leur nature, leur importance, leur étendue, leur volume et leur aspect seraient incompatibles avec la sécurité, la salubrité, la commodité et la tranquillité d’un quartier d’habitation ou dont l’intégration dans l’îlot ou dans la rue n’est pas garantie.</w:t>
      </w:r>
    </w:p>
    <w:p w14:paraId="38FDEE07" w14:textId="03ACA846" w:rsidR="006605E2" w:rsidRPr="006605E2" w:rsidRDefault="005F43DA" w:rsidP="005F43DA">
      <w:pPr>
        <w:rPr>
          <w:lang w:val="fr-FR"/>
        </w:rPr>
      </w:pPr>
      <w:r w:rsidRPr="005F43DA">
        <w:rPr>
          <w:lang w:val="fr-FR"/>
        </w:rPr>
        <w:t xml:space="preserve">Pour tout plan d’aménagement particulier </w:t>
      </w:r>
      <w:r>
        <w:rPr>
          <w:lang w:val="fr-FR"/>
        </w:rPr>
        <w:t>« </w:t>
      </w:r>
      <w:r w:rsidRPr="005F43DA">
        <w:rPr>
          <w:lang w:val="fr-FR"/>
        </w:rPr>
        <w:t>nouveau quartier</w:t>
      </w:r>
      <w:r>
        <w:rPr>
          <w:lang w:val="fr-FR"/>
        </w:rPr>
        <w:t> »</w:t>
      </w:r>
      <w:r w:rsidRPr="005F43DA">
        <w:rPr>
          <w:lang w:val="fr-FR"/>
        </w:rPr>
        <w:t xml:space="preserve"> exécutant une zone d’habitation 2, au moins la moitié des logements est de type collectif. La surface construite brute à dédier à des fins de logement est de 80% au minimum. Si les fonctionnalités, les caractéristiques ou les particularités du site l’exigent, il peut être dérogé au principe des 80% de surface construite brute à dédier à des fins de logement.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0374162">
    <w:abstractNumId w:val="3"/>
  </w:num>
  <w:num w:numId="2" w16cid:durableId="892889708">
    <w:abstractNumId w:val="4"/>
  </w:num>
  <w:num w:numId="3" w16cid:durableId="309750471">
    <w:abstractNumId w:val="5"/>
  </w:num>
  <w:num w:numId="4" w16cid:durableId="1869634503">
    <w:abstractNumId w:val="0"/>
  </w:num>
  <w:num w:numId="5" w16cid:durableId="515316413">
    <w:abstractNumId w:val="1"/>
  </w:num>
  <w:num w:numId="6" w16cid:durableId="846988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B2B38"/>
    <w:rsid w:val="005D1D9B"/>
    <w:rsid w:val="005F43DA"/>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2024-08-07T08:10:00Z</dcterms:modified>
</cp:coreProperties>
</file>