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36F5E7" w14:textId="2BDCC7D9" w:rsidR="00455891" w:rsidRPr="00455891" w:rsidRDefault="00F6508B" w:rsidP="00455891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09C6EEF7" w:rsidR="006605E2" w:rsidRDefault="00F6508B" w:rsidP="00F6508B">
      <w:r>
        <w:t>Des préscriptions spécifiques sont définies pour les zones suivantes:</w:t>
      </w:r>
    </w:p>
    <w:p w14:paraId="51DCFA23" w14:textId="55C58340" w:rsidR="0001394F" w:rsidRDefault="0001394F" w:rsidP="0001394F">
      <w:pPr>
        <w:pStyle w:val="Heading3"/>
      </w:pPr>
      <w:r>
        <w:t>Art. IV.2.12 Zone de servitude « urbanisation » – ‘préservation du champ de visibilité’ (CV)</w:t>
      </w:r>
    </w:p>
    <w:p w14:paraId="2574E9CE" w14:textId="446E0FE4" w:rsidR="0001394F" w:rsidRDefault="0001394F" w:rsidP="0001394F">
      <w:r>
        <w:t>Les zones de servitude « urbanisation » – ‘préservation du champ de visibilité’ sont destinées à assurer l’existence d’un champ de visibilité dans l’intérêt de conserver un paysage extraordinaire.</w:t>
      </w:r>
    </w:p>
    <w:p w14:paraId="31B5E40C" w14:textId="77777777" w:rsidR="0001394F" w:rsidRDefault="0001394F" w:rsidP="0001394F">
      <w:r>
        <w:t>Des constructions destinées au séjour prolongé de personnes n’y sont pas admis. Par dérogation aux dispositions de la phrase précédente et sous réserve du respect des dispositions des articles 6 et 7 de la loi concerlant la protection de la nature et des ressources naturelles, des constructions destinées au séjour prolongé de personnes de petite envergure peuvent être admis, si:</w:t>
      </w:r>
    </w:p>
    <w:p w14:paraId="6BAEDCCC" w14:textId="77777777" w:rsidR="0001394F" w:rsidRDefault="0001394F" w:rsidP="0001394F">
      <w:pPr>
        <w:pStyle w:val="ListParagraph"/>
        <w:numPr>
          <w:ilvl w:val="0"/>
          <w:numId w:val="7"/>
        </w:numPr>
      </w:pPr>
      <w:r>
        <w:t>ils sont d’utilité publique ou</w:t>
      </w:r>
    </w:p>
    <w:p w14:paraId="056BD387" w14:textId="12308D71" w:rsidR="0001394F" w:rsidRDefault="0001394F" w:rsidP="0001394F">
      <w:pPr>
        <w:pStyle w:val="ListParagraph"/>
        <w:numPr>
          <w:ilvl w:val="0"/>
          <w:numId w:val="7"/>
        </w:numPr>
      </w:pPr>
      <w:r>
        <w:t>ils constituent des extensions des bâtiments légalement existants dans la zone à la date d’entrée en vigueur du présent règlement.</w:t>
      </w:r>
    </w:p>
    <w:p w14:paraId="149E948C" w14:textId="77777777" w:rsidR="0001394F" w:rsidRDefault="0001394F" w:rsidP="0001394F">
      <w:r>
        <w:t>Les constructions mentionnées ci-dessus peuvent présenter au maximum:</w:t>
      </w:r>
    </w:p>
    <w:p w14:paraId="5DA5E89F" w14:textId="77777777" w:rsidR="0001394F" w:rsidRDefault="0001394F" w:rsidP="0001394F">
      <w:pPr>
        <w:pStyle w:val="ListParagraph"/>
        <w:numPr>
          <w:ilvl w:val="0"/>
          <w:numId w:val="8"/>
        </w:numPr>
      </w:pPr>
      <w:r>
        <w:t>une surface d’emprise au sol de 50 m</w:t>
      </w:r>
      <w:r w:rsidRPr="0001394F">
        <w:rPr>
          <w:vertAlign w:val="superscript"/>
        </w:rPr>
        <w:t>2</w:t>
      </w:r>
      <w:r>
        <w:t>,</w:t>
      </w:r>
    </w:p>
    <w:p w14:paraId="3406320F" w14:textId="66030BB6" w:rsidR="0001394F" w:rsidRDefault="0001394F" w:rsidP="0001394F">
      <w:pPr>
        <w:pStyle w:val="ListParagraph"/>
        <w:numPr>
          <w:ilvl w:val="0"/>
          <w:numId w:val="8"/>
        </w:numPr>
      </w:pPr>
      <w:r>
        <w:t>une hauteur à la corniche/acrotère de 3,50 m,</w:t>
      </w:r>
    </w:p>
    <w:p w14:paraId="6FD4FC8F" w14:textId="6876E398" w:rsidR="0001394F" w:rsidRDefault="0001394F" w:rsidP="0001394F">
      <w:pPr>
        <w:pStyle w:val="ListParagraph"/>
        <w:numPr>
          <w:ilvl w:val="0"/>
          <w:numId w:val="8"/>
        </w:numPr>
      </w:pPr>
      <w:r>
        <w:t>une hauteur au faîte de 5,00 m.</w:t>
      </w:r>
    </w:p>
    <w:p w14:paraId="58E9F37B" w14:textId="77777777" w:rsidR="0001394F" w:rsidRDefault="0001394F" w:rsidP="0001394F">
      <w:r>
        <w:t>Des étables, hangars, abris et serres peuvent être admis sous condition qu’ils présentent au maximum:</w:t>
      </w:r>
    </w:p>
    <w:p w14:paraId="72C2342A" w14:textId="77777777" w:rsidR="0001394F" w:rsidRDefault="0001394F" w:rsidP="0001394F">
      <w:pPr>
        <w:pStyle w:val="ListParagraph"/>
        <w:numPr>
          <w:ilvl w:val="0"/>
          <w:numId w:val="9"/>
        </w:numPr>
      </w:pPr>
      <w:r>
        <w:t>une surface d’emprise au sol de 80 m</w:t>
      </w:r>
      <w:r w:rsidRPr="0001394F">
        <w:rPr>
          <w:vertAlign w:val="superscript"/>
        </w:rPr>
        <w:t>2</w:t>
      </w:r>
      <w:r>
        <w:t>,</w:t>
      </w:r>
    </w:p>
    <w:p w14:paraId="79D368AD" w14:textId="77777777" w:rsidR="0001394F" w:rsidRDefault="0001394F" w:rsidP="0001394F">
      <w:pPr>
        <w:pStyle w:val="ListParagraph"/>
        <w:numPr>
          <w:ilvl w:val="0"/>
          <w:numId w:val="9"/>
        </w:numPr>
      </w:pPr>
      <w:r>
        <w:t>une hauteur à la corniche/ acrotère de 3,50 m,</w:t>
      </w:r>
    </w:p>
    <w:p w14:paraId="1757881A" w14:textId="796A307F" w:rsidR="0001394F" w:rsidRDefault="0001394F" w:rsidP="0001394F">
      <w:pPr>
        <w:pStyle w:val="ListParagraph"/>
        <w:numPr>
          <w:ilvl w:val="0"/>
          <w:numId w:val="9"/>
        </w:numPr>
      </w:pPr>
      <w:r>
        <w:t>une hauteur au faîte de 5,00 m.</w:t>
      </w:r>
    </w:p>
    <w:p w14:paraId="2FCA3500" w14:textId="112890DA" w:rsidR="0001394F" w:rsidRPr="007D461A" w:rsidRDefault="0001394F" w:rsidP="0001394F">
      <w:r>
        <w:t>En aucun cas la somme totale maximale de surface d’emprise au sol de la totalité des constructions pouvant être admis dans cette zone ne doit dépasser 250 m</w:t>
      </w:r>
      <w:r w:rsidRPr="0001394F">
        <w:rPr>
          <w:vertAlign w:val="superscript"/>
        </w:rPr>
        <w:t>2</w:t>
      </w:r>
      <w:r>
        <w:t>.</w:t>
      </w:r>
    </w:p>
    <w:sectPr w:rsidR="0001394F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877727"/>
    <w:multiLevelType w:val="hybridMultilevel"/>
    <w:tmpl w:val="C18CB0C2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E6C94"/>
    <w:multiLevelType w:val="hybridMultilevel"/>
    <w:tmpl w:val="78FE4E3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4C1668"/>
    <w:multiLevelType w:val="hybridMultilevel"/>
    <w:tmpl w:val="97ECE8D4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6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1394F"/>
    <w:rsid w:val="0002112C"/>
    <w:rsid w:val="000529E4"/>
    <w:rsid w:val="00387019"/>
    <w:rsid w:val="0039622D"/>
    <w:rsid w:val="00397462"/>
    <w:rsid w:val="003A681A"/>
    <w:rsid w:val="00455891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2024-03-08T06:08:00Z</dcterms:modified>
</cp:coreProperties>
</file>