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4839B500" w:rsidR="00F30ADD" w:rsidRDefault="00F30ADD" w:rsidP="00F30ADD">
      <w:pPr>
        <w:pStyle w:val="ListParagraph"/>
        <w:numPr>
          <w:ilvl w:val="0"/>
          <w:numId w:val="7"/>
        </w:numPr>
        <w:rPr>
          <w:lang w:val="fr-FR"/>
        </w:rPr>
      </w:pPr>
      <w:r>
        <w:rPr>
          <w:lang w:val="fr-FR"/>
        </w:rPr>
        <w:t>Biotopes</w:t>
      </w:r>
    </w:p>
    <w:p w14:paraId="4712A6CB" w14:textId="41AE5467" w:rsidR="008D74E1" w:rsidRPr="008D74E1" w:rsidRDefault="008D74E1" w:rsidP="008D74E1">
      <w:pPr>
        <w:pStyle w:val="Heading2"/>
        <w:rPr>
          <w:lang w:val="fr-FR"/>
        </w:rPr>
      </w:pPr>
      <w:r>
        <w:rPr>
          <w:lang w:val="fr-FR"/>
        </w:rPr>
        <w:t xml:space="preserve">Art. </w:t>
      </w:r>
      <w:r w:rsidRPr="008D74E1">
        <w:rPr>
          <w:lang w:val="fr-FR"/>
        </w:rPr>
        <w:t>21.5</w:t>
      </w:r>
      <w:r w:rsidRPr="008D74E1">
        <w:rPr>
          <w:lang w:val="fr-FR"/>
        </w:rPr>
        <w:tab/>
        <w:t xml:space="preserve">Servitude </w:t>
      </w:r>
      <w:r>
        <w:rPr>
          <w:lang w:val="fr-FR"/>
        </w:rPr>
        <w:t>« </w:t>
      </w:r>
      <w:r w:rsidRPr="008D74E1">
        <w:rPr>
          <w:lang w:val="fr-FR"/>
        </w:rPr>
        <w:t>urba</w:t>
      </w:r>
      <w:r>
        <w:rPr>
          <w:lang w:val="fr-FR"/>
        </w:rPr>
        <w:t>nisation – Corridor écologique »</w:t>
      </w:r>
      <w:r w:rsidRPr="008D74E1">
        <w:rPr>
          <w:lang w:val="fr-FR"/>
        </w:rPr>
        <w:t xml:space="preserve"> (Co)</w:t>
      </w:r>
    </w:p>
    <w:p w14:paraId="319590BD" w14:textId="60361992" w:rsidR="008D74E1" w:rsidRP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doit principalement participer à relier entre eux les habitats d'espèces protégées via la réservation d'espaces destinés à cet usage et, le cas échéant, la préservation de la valeur écologique des structures directrices (biotopes) qui s'y associent. Ainsi, elle permet de favoriser et/ou d'améliorer le maillage écologique et les déplacements de la faune à l'intérieu</w:t>
      </w:r>
      <w:r>
        <w:rPr>
          <w:lang w:val="fr-FR"/>
        </w:rPr>
        <w:t>r des localités. La servitude « </w:t>
      </w:r>
      <w:r w:rsidRPr="008D74E1">
        <w:rPr>
          <w:lang w:val="fr-FR"/>
        </w:rPr>
        <w:t>urbanis</w:t>
      </w:r>
      <w:r>
        <w:rPr>
          <w:lang w:val="fr-FR"/>
        </w:rPr>
        <w:t>ation - Corridor de déplacement »</w:t>
      </w:r>
      <w:r w:rsidRPr="008D74E1">
        <w:rPr>
          <w:lang w:val="fr-FR"/>
        </w:rPr>
        <w:t xml:space="preserve"> n'est pas directement incompatible avec l'aménagement de jardins familiaux ou de parcs publics sous réserve qu'ils ne compromettent pas la fonction première de la servitude.</w:t>
      </w:r>
    </w:p>
    <w:p w14:paraId="68E1AED8" w14:textId="042FB57B" w:rsid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s'applique sans préjudice de l'autorisation requise en vertu des articles 14 et 17 de la loi du 18.07.2018 et se décline en 4 zones distinctes pour lesquelles des prescripti</w:t>
      </w:r>
      <w:r>
        <w:rPr>
          <w:lang w:val="fr-FR"/>
        </w:rPr>
        <w:t>ons particulières sont définies</w:t>
      </w:r>
      <w:r w:rsidRPr="008D74E1">
        <w:rPr>
          <w:lang w:val="fr-FR"/>
        </w:rPr>
        <w:t>:</w:t>
      </w:r>
    </w:p>
    <w:p w14:paraId="3551D29A" w14:textId="75B11000" w:rsidR="008D74E1" w:rsidRPr="0012526F" w:rsidRDefault="0012526F" w:rsidP="0012526F">
      <w:pPr>
        <w:pStyle w:val="ListParagraph"/>
        <w:numPr>
          <w:ilvl w:val="0"/>
          <w:numId w:val="8"/>
        </w:numPr>
        <w:rPr>
          <w:lang w:val="fr-FR"/>
        </w:rPr>
      </w:pPr>
      <w:r w:rsidRPr="0012526F">
        <w:rPr>
          <w:lang w:val="fr-FR"/>
        </w:rPr>
        <w:t>la zone Co2 couvre des fonds situés au nivea</w:t>
      </w:r>
      <w:r>
        <w:rPr>
          <w:lang w:val="fr-FR"/>
        </w:rPr>
        <w:t xml:space="preserve">u de la zone soumise à PAP-NQ </w:t>
      </w:r>
      <w:r w:rsidR="00E028B8">
        <w:rPr>
          <w:lang w:val="fr-FR"/>
        </w:rPr>
        <w:t>« </w:t>
      </w:r>
      <w:r w:rsidRPr="0012526F">
        <w:rPr>
          <w:lang w:val="fr-FR"/>
        </w:rPr>
        <w:t>W10</w:t>
      </w:r>
      <w:r w:rsidR="00E028B8">
        <w:rPr>
          <w:lang w:val="fr-FR"/>
        </w:rPr>
        <w:t> »</w:t>
      </w:r>
      <w:bookmarkStart w:id="0" w:name="_GoBack"/>
      <w:bookmarkEnd w:id="0"/>
      <w:r w:rsidRPr="0012526F">
        <w:rPr>
          <w:lang w:val="fr-FR"/>
        </w:rPr>
        <w:t xml:space="preserve">, à </w:t>
      </w:r>
      <w:proofErr w:type="spellStart"/>
      <w:r w:rsidRPr="0012526F">
        <w:rPr>
          <w:lang w:val="fr-FR"/>
        </w:rPr>
        <w:t>Waldbredimus</w:t>
      </w:r>
      <w:proofErr w:type="spellEnd"/>
      <w:r w:rsidRPr="0012526F">
        <w:rPr>
          <w:lang w:val="fr-FR"/>
        </w:rPr>
        <w:t xml:space="preserve">. Elle vise à préserver la coulée verte existant de part et d'autre de la rue du </w:t>
      </w:r>
      <w:proofErr w:type="spellStart"/>
      <w:r w:rsidRPr="0012526F">
        <w:rPr>
          <w:lang w:val="fr-FR"/>
        </w:rPr>
        <w:t>Kiem</w:t>
      </w:r>
      <w:proofErr w:type="spellEnd"/>
      <w:r w:rsidRPr="0012526F">
        <w:rPr>
          <w:lang w:val="fr-FR"/>
        </w:rPr>
        <w:t>. En particulier, il s'agit de préserver un bosquet composé d'arbres et arbustes hétéroclites.</w:t>
      </w:r>
    </w:p>
    <w:sectPr w:rsidR="008D74E1" w:rsidRPr="001252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7C5DC4"/>
    <w:multiLevelType w:val="hybridMultilevel"/>
    <w:tmpl w:val="F598787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526F"/>
    <w:rsid w:val="00387019"/>
    <w:rsid w:val="0039622D"/>
    <w:rsid w:val="00397462"/>
    <w:rsid w:val="003A681A"/>
    <w:rsid w:val="005D1D9B"/>
    <w:rsid w:val="006605E2"/>
    <w:rsid w:val="006653E2"/>
    <w:rsid w:val="00732511"/>
    <w:rsid w:val="007B41C9"/>
    <w:rsid w:val="007B5125"/>
    <w:rsid w:val="008A46DB"/>
    <w:rsid w:val="008D74E1"/>
    <w:rsid w:val="009D6555"/>
    <w:rsid w:val="00A610F9"/>
    <w:rsid w:val="00AD5B20"/>
    <w:rsid w:val="00B11E93"/>
    <w:rsid w:val="00B208F3"/>
    <w:rsid w:val="00C10C63"/>
    <w:rsid w:val="00C85115"/>
    <w:rsid w:val="00CB2FE8"/>
    <w:rsid w:val="00CF3132"/>
    <w:rsid w:val="00D35FE3"/>
    <w:rsid w:val="00E028B8"/>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2021-08-23T09:30:00Z</dcterms:modified>
</cp:coreProperties>
</file>