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74239" w14:textId="424934BB" w:rsidR="00513051" w:rsidRPr="00513051" w:rsidRDefault="00513051" w:rsidP="00513051">
      <w:pPr>
        <w:pStyle w:val="Heading1"/>
        <w:rPr>
          <w:lang w:val="fr-FR"/>
        </w:rPr>
      </w:pPr>
      <w:r>
        <w:rPr>
          <w:lang w:val="fr-FR"/>
        </w:rPr>
        <w:t>Art</w:t>
      </w:r>
      <w:r w:rsidRPr="00513051">
        <w:rPr>
          <w:lang w:val="fr-FR"/>
        </w:rPr>
        <w:t>. 4</w:t>
      </w:r>
      <w:r>
        <w:rPr>
          <w:lang w:val="fr-FR"/>
        </w:rPr>
        <w:t xml:space="preserve"> </w:t>
      </w:r>
      <w:r w:rsidRPr="00513051">
        <w:rPr>
          <w:lang w:val="fr-FR"/>
        </w:rPr>
        <w:t xml:space="preserve">PAP QE – </w:t>
      </w:r>
      <w:r w:rsidR="007F2FFC" w:rsidRPr="007F2FFC">
        <w:rPr>
          <w:lang w:val="fr-FR"/>
        </w:rPr>
        <w:t>Zone de bâtiments et d’équipements publics</w:t>
      </w:r>
      <w:r w:rsidRPr="00513051">
        <w:rPr>
          <w:lang w:val="fr-FR"/>
        </w:rPr>
        <w:t xml:space="preserve"> [BEP]</w:t>
      </w:r>
    </w:p>
    <w:p w14:paraId="11145808" w14:textId="1BFBD288" w:rsidR="00513051" w:rsidRPr="00513051" w:rsidRDefault="00513051" w:rsidP="00513051">
      <w:pPr>
        <w:rPr>
          <w:lang w:val="fr-FR"/>
        </w:rPr>
      </w:pPr>
      <w:r w:rsidRPr="00513051">
        <w:rPr>
          <w:lang w:val="fr-FR"/>
        </w:rPr>
        <w:t xml:space="preserve">Le PAP QE </w:t>
      </w:r>
      <w:r>
        <w:rPr>
          <w:lang w:val="fr-FR"/>
        </w:rPr>
        <w:t>« </w:t>
      </w:r>
      <w:r w:rsidRPr="00513051">
        <w:rPr>
          <w:lang w:val="fr-FR"/>
        </w:rPr>
        <w:t>Zone de bâtiments et d’équipements publics</w:t>
      </w:r>
      <w:r>
        <w:rPr>
          <w:lang w:val="fr-FR"/>
        </w:rPr>
        <w:t> »</w:t>
      </w:r>
      <w:r w:rsidRPr="00513051">
        <w:rPr>
          <w:lang w:val="fr-FR"/>
        </w:rPr>
        <w:t xml:space="preserve"> est réservé aux constructions et aménagements d’utilité publique et sont destinées à sat</w:t>
      </w:r>
      <w:r>
        <w:rPr>
          <w:lang w:val="fr-FR"/>
        </w:rPr>
        <w:t>isfaire des besoins collectifs.</w:t>
      </w:r>
    </w:p>
    <w:p w14:paraId="5481DDC8" w14:textId="78FFA79F" w:rsidR="00513051" w:rsidRPr="00513051" w:rsidRDefault="00513051" w:rsidP="00513051">
      <w:pPr>
        <w:pStyle w:val="Heading2"/>
        <w:rPr>
          <w:lang w:val="fr-FR"/>
        </w:rPr>
      </w:pPr>
      <w:r>
        <w:rPr>
          <w:lang w:val="fr-FR"/>
        </w:rPr>
        <w:t xml:space="preserve">Art. 4.1 </w:t>
      </w:r>
      <w:r w:rsidRPr="00513051">
        <w:rPr>
          <w:lang w:val="fr-FR"/>
        </w:rPr>
        <w:t>Types de logements</w:t>
      </w:r>
      <w:bookmarkStart w:id="0" w:name="_GoBack"/>
      <w:bookmarkEnd w:id="0"/>
    </w:p>
    <w:p w14:paraId="15262850" w14:textId="4DA4D430" w:rsidR="00513051" w:rsidRPr="00513051" w:rsidRDefault="00513051" w:rsidP="00513051">
      <w:pPr>
        <w:rPr>
          <w:lang w:val="fr-FR"/>
        </w:rPr>
      </w:pPr>
      <w:r w:rsidRPr="00513051">
        <w:rPr>
          <w:lang w:val="fr-FR"/>
        </w:rPr>
        <w:t xml:space="preserve">Afin de définir les types de logements admis, le PAP QE </w:t>
      </w:r>
      <w:r>
        <w:rPr>
          <w:lang w:val="fr-FR"/>
        </w:rPr>
        <w:t>« </w:t>
      </w:r>
      <w:r w:rsidRPr="00513051">
        <w:rPr>
          <w:lang w:val="fr-FR"/>
        </w:rPr>
        <w:t>zone de bâtiments et d’équipements publics</w:t>
      </w:r>
      <w:r>
        <w:rPr>
          <w:lang w:val="fr-FR"/>
        </w:rPr>
        <w:t> » est subdivisé comme suit</w:t>
      </w:r>
      <w:r w:rsidRPr="00513051">
        <w:rPr>
          <w:lang w:val="fr-FR"/>
        </w:rPr>
        <w:t>:</w:t>
      </w:r>
    </w:p>
    <w:p w14:paraId="73E532B1" w14:textId="4DEF0FA3" w:rsidR="00513051" w:rsidRPr="00513051" w:rsidRDefault="00513051" w:rsidP="00513051">
      <w:pPr>
        <w:ind w:left="1440" w:hanging="1440"/>
        <w:rPr>
          <w:lang w:val="fr-FR"/>
        </w:rPr>
      </w:pPr>
      <w:r w:rsidRPr="00513051">
        <w:rPr>
          <w:b/>
          <w:lang w:val="fr-FR"/>
        </w:rPr>
        <w:t>[</w:t>
      </w:r>
      <w:proofErr w:type="spellStart"/>
      <w:r w:rsidRPr="00513051">
        <w:rPr>
          <w:b/>
          <w:lang w:val="fr-FR"/>
        </w:rPr>
        <w:t>BEP•a</w:t>
      </w:r>
      <w:proofErr w:type="spellEnd"/>
      <w:r w:rsidRPr="00513051">
        <w:rPr>
          <w:b/>
          <w:lang w:val="fr-FR"/>
        </w:rPr>
        <w:t>]</w:t>
      </w:r>
      <w:r>
        <w:rPr>
          <w:lang w:val="fr-FR"/>
        </w:rPr>
        <w:t xml:space="preserve"> =</w:t>
      </w:r>
      <w:r>
        <w:rPr>
          <w:lang w:val="fr-FR"/>
        </w:rPr>
        <w:tab/>
      </w:r>
      <w:r w:rsidRPr="00513051">
        <w:rPr>
          <w:lang w:val="fr-FR"/>
        </w:rPr>
        <w:t>Seuls sont admis des logements de service ainsi que les logements situés dans les structures médicales ou paramédicales, les logements de type collectif réalisés par un promoteur public conformément à l’article 16 de la loi modifiée du 25 février 1979 concernant l’aide au logement et destinés à la location suivant les articles 27 à 30quater de la loi précitée, les maisons de retraite, les internats, les logements locatifs sociaux et les logements destinés à l’accueil de demandeurs de protection internationale.</w:t>
      </w:r>
    </w:p>
    <w:p w14:paraId="3AD6A1E5" w14:textId="61C98729" w:rsidR="00513051" w:rsidRPr="00513051" w:rsidRDefault="00513051" w:rsidP="00513051">
      <w:pPr>
        <w:rPr>
          <w:lang w:val="fr-FR"/>
        </w:rPr>
      </w:pPr>
      <w:r w:rsidRPr="00513051">
        <w:rPr>
          <w:b/>
          <w:lang w:val="fr-FR"/>
        </w:rPr>
        <w:t>[</w:t>
      </w:r>
      <w:proofErr w:type="spellStart"/>
      <w:r w:rsidRPr="00513051">
        <w:rPr>
          <w:b/>
          <w:lang w:val="fr-FR"/>
        </w:rPr>
        <w:t>BEP•b</w:t>
      </w:r>
      <w:proofErr w:type="spellEnd"/>
      <w:r w:rsidRPr="00513051">
        <w:rPr>
          <w:b/>
          <w:lang w:val="fr-FR"/>
        </w:rPr>
        <w:t>]</w:t>
      </w:r>
      <w:r w:rsidRPr="00513051">
        <w:rPr>
          <w:lang w:val="fr-FR"/>
        </w:rPr>
        <w:t xml:space="preserve"> =</w:t>
      </w:r>
      <w:r w:rsidRPr="00513051">
        <w:rPr>
          <w:lang w:val="fr-FR"/>
        </w:rPr>
        <w:tab/>
        <w:t>Seuls sont admis des logements de service.</w:t>
      </w:r>
    </w:p>
    <w:p w14:paraId="570D8FC1" w14:textId="0BF11FBD" w:rsidR="00513051" w:rsidRPr="00513051" w:rsidRDefault="00513051" w:rsidP="00513051">
      <w:pPr>
        <w:rPr>
          <w:lang w:val="fr-FR"/>
        </w:rPr>
      </w:pPr>
      <w:r w:rsidRPr="00513051">
        <w:rPr>
          <w:b/>
          <w:lang w:val="fr-FR"/>
        </w:rPr>
        <w:t>[</w:t>
      </w:r>
      <w:proofErr w:type="spellStart"/>
      <w:r w:rsidRPr="00513051">
        <w:rPr>
          <w:b/>
          <w:lang w:val="fr-FR"/>
        </w:rPr>
        <w:t>BEP•c</w:t>
      </w:r>
      <w:proofErr w:type="spellEnd"/>
      <w:r w:rsidRPr="00513051">
        <w:rPr>
          <w:b/>
          <w:lang w:val="fr-FR"/>
        </w:rPr>
        <w:t>]</w:t>
      </w:r>
      <w:r w:rsidRPr="00513051">
        <w:rPr>
          <w:lang w:val="fr-FR"/>
        </w:rPr>
        <w:t xml:space="preserve"> =</w:t>
      </w:r>
      <w:r w:rsidRPr="00513051">
        <w:rPr>
          <w:lang w:val="fr-FR"/>
        </w:rPr>
        <w:tab/>
        <w:t>Tout type de logement est interdit.</w:t>
      </w:r>
    </w:p>
    <w:p w14:paraId="3E50B67B" w14:textId="77777777" w:rsidR="00513051" w:rsidRPr="00513051" w:rsidRDefault="00513051" w:rsidP="00513051">
      <w:pPr>
        <w:rPr>
          <w:lang w:val="fr-FR"/>
        </w:rPr>
      </w:pPr>
      <w:r w:rsidRPr="00513051">
        <w:rPr>
          <w:lang w:val="fr-FR"/>
        </w:rPr>
        <w:t>Les différentes subdivisions sont indiquées sur le plan de repérage des PAP QE.</w:t>
      </w:r>
    </w:p>
    <w:p w14:paraId="39755E95" w14:textId="17FCAD5C" w:rsidR="00513051" w:rsidRPr="00513051" w:rsidRDefault="00513051" w:rsidP="00513051">
      <w:pPr>
        <w:pStyle w:val="Heading2"/>
        <w:rPr>
          <w:lang w:val="fr-FR"/>
        </w:rPr>
      </w:pPr>
      <w:r>
        <w:rPr>
          <w:lang w:val="fr-FR"/>
        </w:rPr>
        <w:t xml:space="preserve">Art. 4.2 </w:t>
      </w:r>
      <w:r w:rsidRPr="00513051">
        <w:rPr>
          <w:lang w:val="fr-FR"/>
        </w:rPr>
        <w:t>Marges de reculement</w:t>
      </w:r>
    </w:p>
    <w:p w14:paraId="48FAA224" w14:textId="77777777" w:rsidR="00513051" w:rsidRDefault="00513051" w:rsidP="00513051">
      <w:pPr>
        <w:rPr>
          <w:lang w:val="fr-FR"/>
        </w:rPr>
      </w:pPr>
      <w:r w:rsidRPr="00513051">
        <w:rPr>
          <w:lang w:val="fr-FR"/>
        </w:rPr>
        <w:t>a) Dans les [</w:t>
      </w:r>
      <w:proofErr w:type="spellStart"/>
      <w:r w:rsidRPr="00513051">
        <w:rPr>
          <w:lang w:val="fr-FR"/>
        </w:rPr>
        <w:t>BEP•a</w:t>
      </w:r>
      <w:proofErr w:type="spellEnd"/>
      <w:r w:rsidRPr="00513051">
        <w:rPr>
          <w:lang w:val="fr-FR"/>
        </w:rPr>
        <w:t>] et les [</w:t>
      </w:r>
      <w:proofErr w:type="spellStart"/>
      <w:r w:rsidRPr="00513051">
        <w:rPr>
          <w:lang w:val="fr-FR"/>
        </w:rPr>
        <w:t>BEP•b</w:t>
      </w:r>
      <w:proofErr w:type="spellEnd"/>
      <w:r w:rsidRPr="00513051">
        <w:rPr>
          <w:lang w:val="fr-FR"/>
        </w:rPr>
        <w:t>], les marges de reculemen</w:t>
      </w:r>
      <w:r>
        <w:rPr>
          <w:lang w:val="fr-FR"/>
        </w:rPr>
        <w:t>t des bâtiments sont d’au moins:</w:t>
      </w:r>
    </w:p>
    <w:p w14:paraId="6098F8F4" w14:textId="14D353CC" w:rsidR="00513051" w:rsidRDefault="00513051" w:rsidP="0051305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recul</w:t>
      </w:r>
      <w:proofErr w:type="gramEnd"/>
      <w:r>
        <w:rPr>
          <w:lang w:val="fr-FR"/>
        </w:rPr>
        <w:t xml:space="preserve"> avant</w:t>
      </w:r>
      <w:r w:rsidRPr="00513051">
        <w:rPr>
          <w:lang w:val="fr-FR"/>
        </w:rPr>
        <w:t>: 0,00 mètre;</w:t>
      </w:r>
    </w:p>
    <w:p w14:paraId="2DA9C067" w14:textId="0A4277E7" w:rsidR="00513051" w:rsidRDefault="00513051" w:rsidP="0051305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13051">
        <w:rPr>
          <w:lang w:val="fr-FR"/>
        </w:rPr>
        <w:t>recul</w:t>
      </w:r>
      <w:proofErr w:type="gramEnd"/>
      <w:r w:rsidRPr="00513051">
        <w:rPr>
          <w:lang w:val="fr-FR"/>
        </w:rPr>
        <w:t xml:space="preserve"> latéral: 3,00 mètres;</w:t>
      </w:r>
    </w:p>
    <w:p w14:paraId="2A93BEFC" w14:textId="6B990223" w:rsidR="00513051" w:rsidRPr="00513051" w:rsidRDefault="00513051" w:rsidP="0051305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recul</w:t>
      </w:r>
      <w:proofErr w:type="gramEnd"/>
      <w:r>
        <w:rPr>
          <w:lang w:val="fr-FR"/>
        </w:rPr>
        <w:t xml:space="preserve"> arrière</w:t>
      </w:r>
      <w:r w:rsidRPr="00513051">
        <w:rPr>
          <w:lang w:val="fr-FR"/>
        </w:rPr>
        <w:t>: 3,00 mètres.</w:t>
      </w:r>
    </w:p>
    <w:p w14:paraId="6C627670" w14:textId="77777777" w:rsidR="00513051" w:rsidRDefault="00513051" w:rsidP="00513051">
      <w:pPr>
        <w:rPr>
          <w:lang w:val="fr-FR"/>
        </w:rPr>
      </w:pPr>
      <w:r w:rsidRPr="00513051">
        <w:rPr>
          <w:lang w:val="fr-FR"/>
        </w:rPr>
        <w:t>Dans les [</w:t>
      </w:r>
      <w:proofErr w:type="spellStart"/>
      <w:r w:rsidRPr="00513051">
        <w:rPr>
          <w:lang w:val="fr-FR"/>
        </w:rPr>
        <w:t>BEP•c</w:t>
      </w:r>
      <w:proofErr w:type="spellEnd"/>
      <w:r w:rsidRPr="00513051">
        <w:rPr>
          <w:lang w:val="fr-FR"/>
        </w:rPr>
        <w:t>], les marges de reculement des bâtiments sont d’au moins</w:t>
      </w:r>
      <w:r>
        <w:rPr>
          <w:lang w:val="fr-FR"/>
        </w:rPr>
        <w:t>:</w:t>
      </w:r>
    </w:p>
    <w:p w14:paraId="2B646E19" w14:textId="442F2647" w:rsidR="00513051" w:rsidRDefault="00513051" w:rsidP="00513051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513051">
        <w:rPr>
          <w:lang w:val="fr-FR"/>
        </w:rPr>
        <w:t>recul</w:t>
      </w:r>
      <w:proofErr w:type="gramEnd"/>
      <w:r w:rsidRPr="00513051">
        <w:rPr>
          <w:lang w:val="fr-FR"/>
        </w:rPr>
        <w:t xml:space="preserve"> avant : 3,00 mètres;</w:t>
      </w:r>
    </w:p>
    <w:p w14:paraId="590F8A07" w14:textId="5FDC55AC" w:rsidR="00513051" w:rsidRDefault="00513051" w:rsidP="00513051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513051">
        <w:rPr>
          <w:lang w:val="fr-FR"/>
        </w:rPr>
        <w:t>recul</w:t>
      </w:r>
      <w:proofErr w:type="gramEnd"/>
      <w:r w:rsidRPr="00513051">
        <w:rPr>
          <w:lang w:val="fr-FR"/>
        </w:rPr>
        <w:t xml:space="preserve"> latéral : 3,00 mètres;</w:t>
      </w:r>
    </w:p>
    <w:p w14:paraId="67803397" w14:textId="5C162829" w:rsidR="00513051" w:rsidRPr="00513051" w:rsidRDefault="00513051" w:rsidP="00513051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513051">
        <w:rPr>
          <w:lang w:val="fr-FR"/>
        </w:rPr>
        <w:t>recul</w:t>
      </w:r>
      <w:proofErr w:type="gramEnd"/>
      <w:r w:rsidRPr="00513051">
        <w:rPr>
          <w:lang w:val="fr-FR"/>
        </w:rPr>
        <w:t xml:space="preserve"> arrière : 5,00 mètres.</w:t>
      </w:r>
    </w:p>
    <w:p w14:paraId="3C481613" w14:textId="77777777" w:rsidR="00513051" w:rsidRPr="00513051" w:rsidRDefault="00513051" w:rsidP="00513051">
      <w:pPr>
        <w:rPr>
          <w:lang w:val="fr-FR"/>
        </w:rPr>
      </w:pPr>
      <w:r w:rsidRPr="00513051">
        <w:rPr>
          <w:lang w:val="fr-FR"/>
        </w:rPr>
        <w:t>b) Les bâtiments peuvent être accolés à des constructions existantes sur le terrain voisin.</w:t>
      </w:r>
    </w:p>
    <w:p w14:paraId="3483B829" w14:textId="32EC0850" w:rsidR="00513051" w:rsidRPr="00513051" w:rsidRDefault="00513051" w:rsidP="00513051">
      <w:pPr>
        <w:pStyle w:val="Heading2"/>
        <w:rPr>
          <w:lang w:val="fr-FR"/>
        </w:rPr>
      </w:pPr>
      <w:r>
        <w:rPr>
          <w:lang w:val="fr-FR"/>
        </w:rPr>
        <w:t xml:space="preserve">Art. 4.3 </w:t>
      </w:r>
      <w:r w:rsidRPr="00513051">
        <w:rPr>
          <w:lang w:val="fr-FR"/>
        </w:rPr>
        <w:t>Gabarit</w:t>
      </w:r>
    </w:p>
    <w:p w14:paraId="3C3CCDE4" w14:textId="77777777" w:rsidR="00513051" w:rsidRPr="00513051" w:rsidRDefault="00513051" w:rsidP="00513051">
      <w:pPr>
        <w:rPr>
          <w:lang w:val="fr-FR"/>
        </w:rPr>
      </w:pPr>
      <w:r w:rsidRPr="00513051">
        <w:rPr>
          <w:lang w:val="fr-FR"/>
        </w:rPr>
        <w:t>a) Les bâtiments ont trois niveaux pleins au maximum.</w:t>
      </w:r>
    </w:p>
    <w:p w14:paraId="5A39DAC7" w14:textId="77777777" w:rsidR="00513051" w:rsidRDefault="00513051" w:rsidP="00513051">
      <w:pPr>
        <w:rPr>
          <w:lang w:val="fr-FR"/>
        </w:rPr>
      </w:pPr>
      <w:r w:rsidRPr="00513051">
        <w:rPr>
          <w:lang w:val="fr-FR"/>
        </w:rPr>
        <w:t>b) La hauteur maximale des co</w:t>
      </w:r>
      <w:r>
        <w:rPr>
          <w:lang w:val="fr-FR"/>
        </w:rPr>
        <w:t>nstructions ne peut pas excéder:</w:t>
      </w:r>
    </w:p>
    <w:p w14:paraId="562F001A" w14:textId="77777777" w:rsidR="00513051" w:rsidRDefault="00513051" w:rsidP="00513051">
      <w:pPr>
        <w:pStyle w:val="ListParagraph"/>
        <w:numPr>
          <w:ilvl w:val="0"/>
          <w:numId w:val="10"/>
        </w:numPr>
        <w:rPr>
          <w:lang w:val="fr-FR"/>
        </w:rPr>
      </w:pPr>
      <w:r w:rsidRPr="00513051">
        <w:rPr>
          <w:lang w:val="fr-FR"/>
        </w:rPr>
        <w:t>10,00 mètres à la corniche</w:t>
      </w:r>
    </w:p>
    <w:p w14:paraId="6224BBFA" w14:textId="77777777" w:rsidR="00513051" w:rsidRDefault="00513051" w:rsidP="00513051">
      <w:pPr>
        <w:pStyle w:val="ListParagraph"/>
        <w:numPr>
          <w:ilvl w:val="0"/>
          <w:numId w:val="10"/>
        </w:numPr>
        <w:rPr>
          <w:lang w:val="fr-FR"/>
        </w:rPr>
      </w:pPr>
      <w:r w:rsidRPr="00513051">
        <w:rPr>
          <w:lang w:val="fr-FR"/>
        </w:rPr>
        <w:t>10,50 mètres à l’acrotère</w:t>
      </w:r>
    </w:p>
    <w:p w14:paraId="0FC1FCA5" w14:textId="0D67CCB4" w:rsidR="00513051" w:rsidRPr="00513051" w:rsidRDefault="00513051" w:rsidP="00513051">
      <w:pPr>
        <w:pStyle w:val="ListParagraph"/>
        <w:numPr>
          <w:ilvl w:val="0"/>
          <w:numId w:val="10"/>
        </w:numPr>
        <w:rPr>
          <w:lang w:val="fr-FR"/>
        </w:rPr>
      </w:pPr>
      <w:r w:rsidRPr="00513051">
        <w:rPr>
          <w:lang w:val="fr-FR"/>
        </w:rPr>
        <w:t>11,50 mètres au faîte.</w:t>
      </w:r>
    </w:p>
    <w:p w14:paraId="2005FA18" w14:textId="77777777" w:rsidR="00513051" w:rsidRPr="00513051" w:rsidRDefault="00513051" w:rsidP="00513051">
      <w:pPr>
        <w:rPr>
          <w:lang w:val="fr-FR"/>
        </w:rPr>
      </w:pPr>
      <w:r w:rsidRPr="00513051">
        <w:rPr>
          <w:lang w:val="fr-FR"/>
        </w:rPr>
        <w:t>Le bourgmestre peut autoriser une augmentation de la hauteur pour des constructions spéciales et des équipements techniques.</w:t>
      </w:r>
    </w:p>
    <w:p w14:paraId="20582E62" w14:textId="77777777" w:rsidR="00513051" w:rsidRPr="00513051" w:rsidRDefault="00513051" w:rsidP="00513051">
      <w:pPr>
        <w:rPr>
          <w:lang w:val="fr-FR"/>
        </w:rPr>
      </w:pPr>
      <w:r w:rsidRPr="00513051">
        <w:rPr>
          <w:lang w:val="fr-FR"/>
        </w:rPr>
        <w:lastRenderedPageBreak/>
        <w:t>c) La profondeur maximale des bâtiments est définie par la surface résultante des marges de reculement sur les limites de propriété.</w:t>
      </w:r>
    </w:p>
    <w:p w14:paraId="71F819E6" w14:textId="77777777" w:rsidR="00513051" w:rsidRPr="00513051" w:rsidRDefault="00513051" w:rsidP="00513051">
      <w:pPr>
        <w:rPr>
          <w:lang w:val="fr-FR"/>
        </w:rPr>
      </w:pPr>
      <w:r w:rsidRPr="00513051">
        <w:rPr>
          <w:lang w:val="fr-FR"/>
        </w:rPr>
        <w:t>d) Les toitures ont une forme libre.</w:t>
      </w:r>
    </w:p>
    <w:p w14:paraId="56068484" w14:textId="65FBB677" w:rsidR="00513051" w:rsidRPr="00513051" w:rsidRDefault="00513051" w:rsidP="00513051">
      <w:pPr>
        <w:pStyle w:val="Heading2"/>
        <w:rPr>
          <w:lang w:val="fr-FR"/>
        </w:rPr>
      </w:pPr>
      <w:r>
        <w:rPr>
          <w:lang w:val="fr-FR"/>
        </w:rPr>
        <w:t xml:space="preserve">Art. 4.4 </w:t>
      </w:r>
      <w:r w:rsidRPr="00513051">
        <w:rPr>
          <w:lang w:val="fr-FR"/>
        </w:rPr>
        <w:t>Dérogations</w:t>
      </w:r>
    </w:p>
    <w:p w14:paraId="53168E73" w14:textId="77777777" w:rsidR="00513051" w:rsidRPr="00513051" w:rsidRDefault="00513051" w:rsidP="00513051">
      <w:pPr>
        <w:rPr>
          <w:lang w:val="fr-FR"/>
        </w:rPr>
      </w:pPr>
      <w:r w:rsidRPr="00513051">
        <w:rPr>
          <w:lang w:val="fr-FR"/>
        </w:rPr>
        <w:t>Exceptionnellement, dans le cas d'une reconstruction d'une construction, les reculs existants par rapport au domaine public peuvent être maintenus, à condition de garantir un espace de circulation suffisant.</w:t>
      </w:r>
    </w:p>
    <w:p w14:paraId="22F61200" w14:textId="6E12300C" w:rsidR="005E67CB" w:rsidRPr="006605E2" w:rsidRDefault="00513051" w:rsidP="00732511">
      <w:pPr>
        <w:rPr>
          <w:lang w:val="fr-FR"/>
        </w:rPr>
      </w:pPr>
      <w:r w:rsidRPr="00513051">
        <w:rPr>
          <w:lang w:val="fr-FR"/>
        </w:rPr>
        <w:t>Une dérogation peut être accordée dans les cas où une augmentation ou une diminution du recul s’impose pour des raisons urbanistiques, topographiques, de raccordement aux bâtiments existants ou</w:t>
      </w:r>
      <w:r>
        <w:rPr>
          <w:lang w:val="fr-FR"/>
        </w:rPr>
        <w:t xml:space="preserve"> de sécurité de la circulation.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5B5"/>
    <w:multiLevelType w:val="hybridMultilevel"/>
    <w:tmpl w:val="28A6D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A5A08"/>
    <w:multiLevelType w:val="hybridMultilevel"/>
    <w:tmpl w:val="44A27A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90256"/>
    <w:multiLevelType w:val="hybridMultilevel"/>
    <w:tmpl w:val="75D869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47184E"/>
    <w:rsid w:val="00472CA4"/>
    <w:rsid w:val="00513051"/>
    <w:rsid w:val="005E67CB"/>
    <w:rsid w:val="00646426"/>
    <w:rsid w:val="006605E2"/>
    <w:rsid w:val="00705C28"/>
    <w:rsid w:val="00732511"/>
    <w:rsid w:val="007B41C9"/>
    <w:rsid w:val="007B5125"/>
    <w:rsid w:val="007F2FFC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2020-12-01T08:49:00Z</dcterms:modified>
</cp:coreProperties>
</file>