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02BAC" w14:textId="52756C45" w:rsidR="007260AF" w:rsidRPr="007260AF" w:rsidRDefault="002761F1" w:rsidP="007260AF">
      <w:pPr>
        <w:pStyle w:val="Heading1"/>
        <w:rPr>
          <w:lang w:val="fr-FR"/>
        </w:rPr>
      </w:pPr>
      <w:r w:rsidRPr="002761F1">
        <w:rPr>
          <w:lang w:val="fr-FR"/>
        </w:rPr>
        <w:t>Art. 1</w:t>
      </w:r>
      <w:r w:rsidR="00EF41EB">
        <w:rPr>
          <w:lang w:val="fr-FR"/>
        </w:rPr>
        <w:t>6</w:t>
      </w:r>
      <w:r w:rsidRPr="002761F1">
        <w:rPr>
          <w:lang w:val="fr-FR"/>
        </w:rPr>
        <w:t xml:space="preserve"> Quartier existant REC-</w:t>
      </w:r>
      <w:r w:rsidR="00EF41EB">
        <w:rPr>
          <w:lang w:val="fr-FR"/>
        </w:rPr>
        <w:t>4</w:t>
      </w:r>
      <w:r w:rsidRPr="002761F1">
        <w:rPr>
          <w:lang w:val="fr-FR"/>
        </w:rPr>
        <w:t xml:space="preserve"> </w:t>
      </w:r>
      <w:r>
        <w:rPr>
          <w:lang w:val="fr-FR"/>
        </w:rPr>
        <w:t>« </w:t>
      </w:r>
      <w:r w:rsidR="00EF41EB">
        <w:rPr>
          <w:lang w:val="fr-FR"/>
        </w:rPr>
        <w:t>Loisirs Nature</w:t>
      </w:r>
      <w:r>
        <w:rPr>
          <w:lang w:val="fr-FR"/>
        </w:rPr>
        <w:t> »</w:t>
      </w:r>
      <w:bookmarkStart w:id="0" w:name="_GoBack"/>
      <w:bookmarkEnd w:id="0"/>
    </w:p>
    <w:p w14:paraId="6FB2BCF9" w14:textId="75963C32" w:rsidR="00462373" w:rsidRDefault="002761F1" w:rsidP="006B0ABB">
      <w:pPr>
        <w:rPr>
          <w:lang w:val="fr-FR"/>
        </w:rPr>
      </w:pPr>
      <w:r>
        <w:rPr>
          <w:lang w:val="fr-FR"/>
        </w:rPr>
        <w:t>Prescriptions pour le quartier REC-</w:t>
      </w:r>
      <w:r w:rsidR="00EF41EB">
        <w:rPr>
          <w:lang w:val="fr-FR"/>
        </w:rPr>
        <w:t>4</w:t>
      </w:r>
      <w:r>
        <w:rPr>
          <w:lang w:val="fr-FR"/>
        </w:rPr>
        <w:t xml:space="preserve"> « </w:t>
      </w:r>
      <w:r w:rsidR="00EF41EB">
        <w:rPr>
          <w:lang w:val="fr-FR"/>
        </w:rPr>
        <w:t>Loisirs Nature</w:t>
      </w:r>
      <w:r>
        <w:rPr>
          <w:lang w:val="fr-FR"/>
        </w:rPr>
        <w:t> » à titre récapitulatif et non exhaustif: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6044"/>
      </w:tblGrid>
      <w:tr w:rsidR="002761F1" w14:paraId="5707C432" w14:textId="77777777" w:rsidTr="00F32BF1">
        <w:trPr>
          <w:trHeight w:val="318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52EAE75E" w14:textId="77777777" w:rsidR="002761F1" w:rsidRPr="00B10B8B" w:rsidRDefault="002761F1" w:rsidP="00F32BF1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>Type de prescription</w:t>
            </w:r>
          </w:p>
        </w:tc>
        <w:tc>
          <w:tcPr>
            <w:tcW w:w="6044" w:type="dxa"/>
            <w:shd w:val="clear" w:color="auto" w:fill="BFBFBF" w:themeFill="background1" w:themeFillShade="BF"/>
            <w:vAlign w:val="center"/>
          </w:tcPr>
          <w:p w14:paraId="18BAF2F8" w14:textId="048F83ED" w:rsidR="002761F1" w:rsidRPr="00B10B8B" w:rsidRDefault="002761F1" w:rsidP="00EF41EB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 xml:space="preserve">Prescriptions pour le quartier </w:t>
            </w:r>
            <w:r w:rsidR="00EF41EB" w:rsidRPr="00EF41EB">
              <w:rPr>
                <w:b/>
                <w:u w:val="single"/>
              </w:rPr>
              <w:t xml:space="preserve">REC-4 </w:t>
            </w:r>
            <w:r w:rsidR="00EF41EB">
              <w:rPr>
                <w:b/>
                <w:u w:val="single"/>
              </w:rPr>
              <w:t>« </w:t>
            </w:r>
            <w:r w:rsidR="00EF41EB" w:rsidRPr="00EF41EB">
              <w:rPr>
                <w:b/>
                <w:u w:val="single"/>
              </w:rPr>
              <w:t>Loisirs Nature</w:t>
            </w:r>
            <w:r w:rsidR="00EF41EB">
              <w:rPr>
                <w:b/>
                <w:u w:val="single"/>
              </w:rPr>
              <w:t> »</w:t>
            </w:r>
          </w:p>
        </w:tc>
      </w:tr>
      <w:tr w:rsidR="002761F1" w14:paraId="0FF41F4B" w14:textId="77777777" w:rsidTr="002761F1">
        <w:trPr>
          <w:trHeight w:val="549"/>
        </w:trPr>
        <w:tc>
          <w:tcPr>
            <w:tcW w:w="2972" w:type="dxa"/>
            <w:gridSpan w:val="2"/>
            <w:vAlign w:val="center"/>
          </w:tcPr>
          <w:p w14:paraId="46D46B6D" w14:textId="351A4A4C" w:rsidR="002761F1" w:rsidRDefault="002761F1" w:rsidP="00F32BF1">
            <w:pPr>
              <w:pStyle w:val="NormalTableau"/>
              <w:jc w:val="left"/>
            </w:pPr>
            <w:r w:rsidRPr="00B10B8B">
              <w:t>Reculs des constructions par rapport aux limites du terrain à bâtir net</w:t>
            </w:r>
          </w:p>
        </w:tc>
        <w:tc>
          <w:tcPr>
            <w:tcW w:w="6044" w:type="dxa"/>
            <w:vAlign w:val="center"/>
          </w:tcPr>
          <w:p w14:paraId="5E2A1853" w14:textId="1E0555A1" w:rsidR="002761F1" w:rsidRDefault="00EF41EB" w:rsidP="00F32BF1">
            <w:pPr>
              <w:pStyle w:val="NormalTableau"/>
              <w:jc w:val="left"/>
            </w:pPr>
            <w:r w:rsidRPr="00EF41EB">
              <w:t>En fonction des besoins</w:t>
            </w:r>
          </w:p>
        </w:tc>
      </w:tr>
      <w:tr w:rsidR="00462373" w14:paraId="3297F325" w14:textId="77777777" w:rsidTr="00F32BF1">
        <w:trPr>
          <w:trHeight w:val="397"/>
        </w:trPr>
        <w:tc>
          <w:tcPr>
            <w:tcW w:w="1555" w:type="dxa"/>
            <w:vMerge w:val="restart"/>
            <w:vAlign w:val="center"/>
          </w:tcPr>
          <w:p w14:paraId="7F026804" w14:textId="47AA3BDA" w:rsidR="00462373" w:rsidRDefault="00462373" w:rsidP="00F32BF1">
            <w:pPr>
              <w:pStyle w:val="NormalTableau"/>
              <w:jc w:val="left"/>
            </w:pPr>
            <w:r w:rsidRPr="00B10B8B">
              <w:t>Type et implantation des constructions hors sol et sous-sol</w:t>
            </w:r>
          </w:p>
        </w:tc>
        <w:tc>
          <w:tcPr>
            <w:tcW w:w="1417" w:type="dxa"/>
            <w:vAlign w:val="center"/>
          </w:tcPr>
          <w:p w14:paraId="1A5D55AB" w14:textId="77777777" w:rsidR="00462373" w:rsidRDefault="00462373" w:rsidP="00F32BF1">
            <w:pPr>
              <w:pStyle w:val="NormalTableau"/>
              <w:jc w:val="left"/>
            </w:pPr>
            <w:r w:rsidRPr="00B10B8B">
              <w:t>Type de construction</w:t>
            </w:r>
          </w:p>
        </w:tc>
        <w:tc>
          <w:tcPr>
            <w:tcW w:w="6044" w:type="dxa"/>
            <w:vAlign w:val="center"/>
          </w:tcPr>
          <w:p w14:paraId="09AC5079" w14:textId="2B11FBD1" w:rsidR="00462373" w:rsidRDefault="00462373" w:rsidP="00AD776C">
            <w:pPr>
              <w:pStyle w:val="NormalTableau"/>
              <w:jc w:val="left"/>
            </w:pPr>
            <w:r>
              <w:t>Isolées</w:t>
            </w:r>
          </w:p>
        </w:tc>
      </w:tr>
      <w:tr w:rsidR="00EF41EB" w14:paraId="16003BD9" w14:textId="77777777" w:rsidTr="00EF41EB">
        <w:trPr>
          <w:trHeight w:val="434"/>
        </w:trPr>
        <w:tc>
          <w:tcPr>
            <w:tcW w:w="1555" w:type="dxa"/>
            <w:vMerge/>
            <w:vAlign w:val="center"/>
          </w:tcPr>
          <w:p w14:paraId="0A57AD55" w14:textId="35263644" w:rsidR="00EF41EB" w:rsidRDefault="00EF41EB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60A15604" w14:textId="233A9C60" w:rsidR="00EF41EB" w:rsidRDefault="00EF41EB" w:rsidP="00F32BF1">
            <w:pPr>
              <w:pStyle w:val="NormalTableau"/>
              <w:jc w:val="left"/>
            </w:pPr>
            <w:r>
              <w:t>Volume</w:t>
            </w:r>
          </w:p>
        </w:tc>
        <w:tc>
          <w:tcPr>
            <w:tcW w:w="6044" w:type="dxa"/>
            <w:vAlign w:val="center"/>
          </w:tcPr>
          <w:p w14:paraId="286DC3E0" w14:textId="2F6AF5D4" w:rsidR="00EF41EB" w:rsidRDefault="00EF41EB" w:rsidP="00EF41EB">
            <w:pPr>
              <w:pStyle w:val="NormalTableau"/>
              <w:jc w:val="left"/>
            </w:pPr>
            <w:r>
              <w:t>Max 10</w:t>
            </w:r>
            <w:r w:rsidRPr="002761F1">
              <w:t>0 m</w:t>
            </w:r>
            <w:r>
              <w:rPr>
                <w:vertAlign w:val="superscript"/>
              </w:rPr>
              <w:t>3</w:t>
            </w:r>
          </w:p>
        </w:tc>
      </w:tr>
      <w:tr w:rsidR="00462373" w14:paraId="46B35750" w14:textId="77777777" w:rsidTr="00AD776C">
        <w:trPr>
          <w:trHeight w:val="631"/>
        </w:trPr>
        <w:tc>
          <w:tcPr>
            <w:tcW w:w="2972" w:type="dxa"/>
            <w:gridSpan w:val="2"/>
            <w:vAlign w:val="center"/>
          </w:tcPr>
          <w:p w14:paraId="065B0292" w14:textId="690B460B" w:rsidR="00462373" w:rsidRPr="00B10B8B" w:rsidRDefault="00462373" w:rsidP="00F32BF1">
            <w:pPr>
              <w:pStyle w:val="NormalTableau"/>
              <w:jc w:val="left"/>
            </w:pPr>
            <w:r w:rsidRPr="00462373">
              <w:t>Nombre de niveaux</w:t>
            </w:r>
          </w:p>
        </w:tc>
        <w:tc>
          <w:tcPr>
            <w:tcW w:w="6044" w:type="dxa"/>
            <w:vAlign w:val="center"/>
          </w:tcPr>
          <w:p w14:paraId="40515E97" w14:textId="77777777" w:rsidR="00EF41EB" w:rsidRDefault="00EF41EB" w:rsidP="00EF41EB">
            <w:pPr>
              <w:pStyle w:val="NormalTableau"/>
              <w:jc w:val="left"/>
            </w:pPr>
            <w:r>
              <w:t>1 niveau plein</w:t>
            </w:r>
          </w:p>
          <w:p w14:paraId="0CA6AE1C" w14:textId="77777777" w:rsidR="00EF41EB" w:rsidRDefault="00EF41EB" w:rsidP="00EF41EB">
            <w:pPr>
              <w:pStyle w:val="NormalTableau"/>
              <w:jc w:val="left"/>
            </w:pPr>
            <w:r>
              <w:t>+1 niveau sous comble aménagé ou étage en retrait</w:t>
            </w:r>
          </w:p>
          <w:p w14:paraId="6C7E5C99" w14:textId="7172272F" w:rsidR="00462373" w:rsidRDefault="00EF41EB" w:rsidP="00EF41EB">
            <w:pPr>
              <w:pStyle w:val="NormalTableau"/>
              <w:jc w:val="left"/>
            </w:pPr>
            <w:r>
              <w:t>Pas de niveau en sous-sol</w:t>
            </w:r>
          </w:p>
        </w:tc>
      </w:tr>
      <w:tr w:rsidR="002761F1" w14:paraId="5919F93E" w14:textId="77777777" w:rsidTr="00F32BF1">
        <w:trPr>
          <w:trHeight w:val="425"/>
        </w:trPr>
        <w:tc>
          <w:tcPr>
            <w:tcW w:w="2972" w:type="dxa"/>
            <w:gridSpan w:val="2"/>
            <w:vAlign w:val="center"/>
          </w:tcPr>
          <w:p w14:paraId="3F341AE0" w14:textId="77777777" w:rsidR="002761F1" w:rsidRDefault="002761F1" w:rsidP="00F32BF1">
            <w:pPr>
              <w:pStyle w:val="NormalTableau"/>
              <w:jc w:val="left"/>
            </w:pPr>
            <w:r w:rsidRPr="00B10B8B">
              <w:t>Hauteur des constructions</w:t>
            </w:r>
          </w:p>
        </w:tc>
        <w:tc>
          <w:tcPr>
            <w:tcW w:w="6044" w:type="dxa"/>
            <w:vAlign w:val="center"/>
          </w:tcPr>
          <w:p w14:paraId="4CF7CA55" w14:textId="481B6605" w:rsidR="002761F1" w:rsidRDefault="00EF41EB" w:rsidP="00462373">
            <w:pPr>
              <w:pStyle w:val="NormalTableau"/>
              <w:jc w:val="left"/>
            </w:pPr>
            <w:r w:rsidRPr="00EF41EB">
              <w:t>En fonction des besoins, dans le respect du volume max admissible</w:t>
            </w:r>
          </w:p>
        </w:tc>
      </w:tr>
      <w:tr w:rsidR="002761F1" w14:paraId="14BD089E" w14:textId="77777777" w:rsidTr="00F32BF1">
        <w:trPr>
          <w:trHeight w:val="397"/>
        </w:trPr>
        <w:tc>
          <w:tcPr>
            <w:tcW w:w="2972" w:type="dxa"/>
            <w:gridSpan w:val="2"/>
            <w:vAlign w:val="center"/>
          </w:tcPr>
          <w:p w14:paraId="547B9B9C" w14:textId="77777777" w:rsidR="002761F1" w:rsidRDefault="002761F1" w:rsidP="00F32BF1">
            <w:pPr>
              <w:pStyle w:val="NormalTableau"/>
              <w:jc w:val="left"/>
            </w:pPr>
            <w:r w:rsidRPr="00B10B8B">
              <w:t>Nombre d’unités de logement</w:t>
            </w:r>
          </w:p>
        </w:tc>
        <w:tc>
          <w:tcPr>
            <w:tcW w:w="6044" w:type="dxa"/>
            <w:vAlign w:val="center"/>
          </w:tcPr>
          <w:p w14:paraId="250D9294" w14:textId="5F08ADDD" w:rsidR="002761F1" w:rsidRDefault="00462373" w:rsidP="00F32BF1">
            <w:pPr>
              <w:pStyle w:val="NormalTableau"/>
              <w:jc w:val="left"/>
            </w:pPr>
            <w:r>
              <w:t>0</w:t>
            </w:r>
          </w:p>
        </w:tc>
      </w:tr>
      <w:tr w:rsidR="002761F1" w14:paraId="2494BE17" w14:textId="77777777" w:rsidTr="00F32BF1">
        <w:trPr>
          <w:trHeight w:val="397"/>
        </w:trPr>
        <w:tc>
          <w:tcPr>
            <w:tcW w:w="2972" w:type="dxa"/>
            <w:gridSpan w:val="2"/>
            <w:vAlign w:val="center"/>
          </w:tcPr>
          <w:p w14:paraId="13A1A0BB" w14:textId="7775F5C6" w:rsidR="002761F1" w:rsidRPr="00B10B8B" w:rsidRDefault="002761F1" w:rsidP="00F32BF1">
            <w:pPr>
              <w:pStyle w:val="NormalTableau"/>
              <w:jc w:val="left"/>
            </w:pPr>
            <w:r>
              <w:t>Emplacements de stationnement</w:t>
            </w:r>
          </w:p>
        </w:tc>
        <w:tc>
          <w:tcPr>
            <w:tcW w:w="6044" w:type="dxa"/>
            <w:vAlign w:val="center"/>
          </w:tcPr>
          <w:p w14:paraId="3A9FEEB1" w14:textId="2769BFE9" w:rsidR="002761F1" w:rsidRPr="00EF1714" w:rsidRDefault="00462373" w:rsidP="00462373">
            <w:pPr>
              <w:pStyle w:val="NormalTableau"/>
              <w:jc w:val="left"/>
            </w:pPr>
            <w:r w:rsidRPr="00462373">
              <w:t xml:space="preserve">En quartier REC-2 </w:t>
            </w:r>
            <w:r>
              <w:t>« Habitations de loisirs »</w:t>
            </w:r>
          </w:p>
        </w:tc>
      </w:tr>
      <w:tr w:rsidR="002761F1" w14:paraId="0E4016F7" w14:textId="77777777" w:rsidTr="00F32BF1">
        <w:trPr>
          <w:trHeight w:val="437"/>
        </w:trPr>
        <w:tc>
          <w:tcPr>
            <w:tcW w:w="2972" w:type="dxa"/>
            <w:gridSpan w:val="2"/>
            <w:vAlign w:val="center"/>
          </w:tcPr>
          <w:p w14:paraId="33004880" w14:textId="77777777" w:rsidR="002761F1" w:rsidRDefault="002761F1" w:rsidP="00F32BF1">
            <w:pPr>
              <w:pStyle w:val="NormalTableau"/>
              <w:jc w:val="left"/>
            </w:pPr>
            <w:r w:rsidRPr="00B10B8B">
              <w:t>Espace libre des parcelles</w:t>
            </w:r>
          </w:p>
        </w:tc>
        <w:tc>
          <w:tcPr>
            <w:tcW w:w="6044" w:type="dxa"/>
            <w:vAlign w:val="center"/>
          </w:tcPr>
          <w:p w14:paraId="2E9B134C" w14:textId="644A78F6" w:rsidR="002761F1" w:rsidRDefault="00AD776C" w:rsidP="00EF41EB">
            <w:pPr>
              <w:pStyle w:val="NormalTableau"/>
              <w:jc w:val="left"/>
            </w:pPr>
            <w:r w:rsidRPr="00AD776C">
              <w:t xml:space="preserve">Max </w:t>
            </w:r>
            <w:r w:rsidR="00EF41EB">
              <w:t>1</w:t>
            </w:r>
            <w:r w:rsidRPr="00AD776C">
              <w:t>0% de surface scellée</w:t>
            </w:r>
          </w:p>
        </w:tc>
      </w:tr>
    </w:tbl>
    <w:p w14:paraId="3FF91AAB" w14:textId="530046D3" w:rsidR="002761F1" w:rsidRDefault="002761F1" w:rsidP="006B0ABB">
      <w:pPr>
        <w:rPr>
          <w:lang w:val="fr-FR"/>
        </w:rPr>
      </w:pPr>
    </w:p>
    <w:p w14:paraId="4CA9ECDC" w14:textId="222FC9F5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EF41EB">
        <w:rPr>
          <w:lang w:val="fr-FR"/>
        </w:rPr>
        <w:t>6</w:t>
      </w:r>
      <w:r>
        <w:rPr>
          <w:lang w:val="fr-FR"/>
        </w:rPr>
        <w:t>.1 Reculs des constructions par rapport aux limites du terrain à bâtir net</w:t>
      </w:r>
    </w:p>
    <w:p w14:paraId="079BD363" w14:textId="2EBDE4E2" w:rsidR="00462373" w:rsidRDefault="00EF41EB" w:rsidP="00462373">
      <w:pPr>
        <w:rPr>
          <w:lang w:val="fr-FR"/>
        </w:rPr>
      </w:pPr>
      <w:r w:rsidRPr="00EF41EB">
        <w:rPr>
          <w:lang w:val="fr-FR"/>
        </w:rPr>
        <w:t>Les reculs des constructions sont définis librement en fonction des besoins.</w:t>
      </w:r>
    </w:p>
    <w:p w14:paraId="7184BC28" w14:textId="6105C207" w:rsidR="002761F1" w:rsidRDefault="00AD776C" w:rsidP="002761F1">
      <w:pPr>
        <w:pStyle w:val="Heading2"/>
        <w:rPr>
          <w:lang w:val="fr-FR"/>
        </w:rPr>
      </w:pPr>
      <w:r>
        <w:rPr>
          <w:lang w:val="fr-FR"/>
        </w:rPr>
        <w:t>A</w:t>
      </w:r>
      <w:r w:rsidR="00462373">
        <w:rPr>
          <w:lang w:val="fr-FR"/>
        </w:rPr>
        <w:t>rt. 1</w:t>
      </w:r>
      <w:r w:rsidR="00EF41EB">
        <w:rPr>
          <w:lang w:val="fr-FR"/>
        </w:rPr>
        <w:t>6</w:t>
      </w:r>
      <w:r w:rsidR="002761F1">
        <w:rPr>
          <w:lang w:val="fr-FR"/>
        </w:rPr>
        <w:t>.2 Type et</w:t>
      </w:r>
      <w:r>
        <w:rPr>
          <w:lang w:val="fr-FR"/>
        </w:rPr>
        <w:t xml:space="preserve"> implantation des constructions</w:t>
      </w:r>
    </w:p>
    <w:p w14:paraId="7683CCF6" w14:textId="2C3373F4" w:rsidR="002761F1" w:rsidRDefault="00462373" w:rsidP="002761F1">
      <w:pPr>
        <w:pStyle w:val="Heading3"/>
        <w:rPr>
          <w:lang w:val="fr-FR"/>
        </w:rPr>
      </w:pPr>
      <w:r>
        <w:rPr>
          <w:lang w:val="fr-FR"/>
        </w:rPr>
        <w:t>Art. 1</w:t>
      </w:r>
      <w:r w:rsidR="00EF41EB">
        <w:rPr>
          <w:lang w:val="fr-FR"/>
        </w:rPr>
        <w:t>6</w:t>
      </w:r>
      <w:r w:rsidR="002761F1">
        <w:rPr>
          <w:lang w:val="fr-FR"/>
        </w:rPr>
        <w:t>.2.1 Type de constructions</w:t>
      </w:r>
    </w:p>
    <w:p w14:paraId="4347A929" w14:textId="77777777" w:rsidR="00EF41EB" w:rsidRPr="00EF41EB" w:rsidRDefault="00EF41EB" w:rsidP="00EF41EB">
      <w:pPr>
        <w:rPr>
          <w:lang w:val="fr-FR"/>
        </w:rPr>
      </w:pPr>
      <w:r w:rsidRPr="00EF41EB">
        <w:rPr>
          <w:lang w:val="fr-FR"/>
        </w:rPr>
        <w:t>Les constructions doivent être implantées de manière isolée.</w:t>
      </w:r>
    </w:p>
    <w:p w14:paraId="3A3505C4" w14:textId="4624CDF7" w:rsidR="00180846" w:rsidRPr="00180846" w:rsidRDefault="00EF41EB" w:rsidP="00180846">
      <w:pPr>
        <w:rPr>
          <w:lang w:val="fr-FR"/>
        </w:rPr>
      </w:pPr>
      <w:r w:rsidRPr="00EF41EB">
        <w:rPr>
          <w:lang w:val="fr-FR"/>
        </w:rPr>
        <w:t>Le volume des constructions principales ne doit pas être supérieur à 100,00 m</w:t>
      </w:r>
      <w:r w:rsidRPr="00EF41EB">
        <w:rPr>
          <w:vertAlign w:val="superscript"/>
          <w:lang w:val="fr-FR"/>
        </w:rPr>
        <w:t>3</w:t>
      </w:r>
      <w:r w:rsidRPr="00EF41EB">
        <w:rPr>
          <w:lang w:val="fr-FR"/>
        </w:rPr>
        <w:t>.</w:t>
      </w:r>
    </w:p>
    <w:p w14:paraId="246AD284" w14:textId="017C3A2D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EF41EB">
        <w:rPr>
          <w:lang w:val="fr-FR"/>
        </w:rPr>
        <w:t>6</w:t>
      </w:r>
      <w:r>
        <w:rPr>
          <w:lang w:val="fr-FR"/>
        </w:rPr>
        <w:t>.3 Niveaux</w:t>
      </w:r>
      <w:r w:rsidR="00EF41EB">
        <w:rPr>
          <w:lang w:val="fr-FR"/>
        </w:rPr>
        <w:t xml:space="preserve"> des constructions</w:t>
      </w:r>
    </w:p>
    <w:p w14:paraId="1968C936" w14:textId="4CE44934" w:rsidR="00EF41EB" w:rsidRPr="00EF41EB" w:rsidRDefault="00EF41EB" w:rsidP="00EF41EB">
      <w:pPr>
        <w:rPr>
          <w:lang w:val="fr-FR"/>
        </w:rPr>
      </w:pPr>
      <w:r w:rsidRPr="00EF41EB">
        <w:rPr>
          <w:lang w:val="fr-FR"/>
        </w:rPr>
        <w:t>Pou</w:t>
      </w:r>
      <w:r>
        <w:rPr>
          <w:lang w:val="fr-FR"/>
        </w:rPr>
        <w:t>r les constructions principales</w:t>
      </w:r>
      <w:r w:rsidRPr="00EF41EB">
        <w:rPr>
          <w:lang w:val="fr-FR"/>
        </w:rPr>
        <w:t>:</w:t>
      </w:r>
    </w:p>
    <w:p w14:paraId="06988302" w14:textId="77777777" w:rsidR="00EF41EB" w:rsidRDefault="00EF41EB" w:rsidP="00EF41EB">
      <w:pPr>
        <w:pStyle w:val="ListParagraph"/>
        <w:numPr>
          <w:ilvl w:val="0"/>
          <w:numId w:val="12"/>
        </w:numPr>
        <w:rPr>
          <w:lang w:val="fr-FR"/>
        </w:rPr>
      </w:pPr>
      <w:r w:rsidRPr="00EF41EB">
        <w:rPr>
          <w:lang w:val="fr-FR"/>
        </w:rPr>
        <w:t>Le nombre de niveaux plein</w:t>
      </w:r>
      <w:r>
        <w:rPr>
          <w:lang w:val="fr-FR"/>
        </w:rPr>
        <w:t>s autorisés est de 1 au maximum</w:t>
      </w:r>
      <w:r w:rsidRPr="00EF41EB">
        <w:rPr>
          <w:lang w:val="fr-FR"/>
        </w:rPr>
        <w:t>;</w:t>
      </w:r>
    </w:p>
    <w:p w14:paraId="19488028" w14:textId="77777777" w:rsidR="00EF41EB" w:rsidRDefault="00EF41EB" w:rsidP="00EF41EB">
      <w:pPr>
        <w:pStyle w:val="ListParagraph"/>
        <w:numPr>
          <w:ilvl w:val="0"/>
          <w:numId w:val="12"/>
        </w:numPr>
        <w:rPr>
          <w:lang w:val="fr-FR"/>
        </w:rPr>
      </w:pPr>
      <w:r w:rsidRPr="00EF41EB">
        <w:rPr>
          <w:lang w:val="fr-FR"/>
        </w:rPr>
        <w:t>1 niveau supplémentaire peut être réalisé dans les combles ou comme étage en retrait, sans dépasser 80% de la su</w:t>
      </w:r>
      <w:r>
        <w:rPr>
          <w:lang w:val="fr-FR"/>
        </w:rPr>
        <w:t>rface du niveau plein inférieur</w:t>
      </w:r>
      <w:r w:rsidRPr="00EF41EB">
        <w:rPr>
          <w:lang w:val="fr-FR"/>
        </w:rPr>
        <w:t>;</w:t>
      </w:r>
    </w:p>
    <w:p w14:paraId="4E661B3C" w14:textId="5615B188" w:rsidR="002761F1" w:rsidRPr="00EF41EB" w:rsidRDefault="00EF41EB" w:rsidP="00EF41EB">
      <w:pPr>
        <w:pStyle w:val="ListParagraph"/>
        <w:numPr>
          <w:ilvl w:val="0"/>
          <w:numId w:val="12"/>
        </w:numPr>
        <w:rPr>
          <w:lang w:val="fr-FR"/>
        </w:rPr>
      </w:pPr>
      <w:r w:rsidRPr="00EF41EB">
        <w:rPr>
          <w:lang w:val="fr-FR"/>
        </w:rPr>
        <w:t>Les niveaux en sous-sol ne sont pas autorisés.</w:t>
      </w:r>
    </w:p>
    <w:p w14:paraId="4088C6CC" w14:textId="3F53A9E1" w:rsidR="00AD776C" w:rsidRDefault="00EF41EB" w:rsidP="00EF41EB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7A90019" wp14:editId="79756D03">
            <wp:extent cx="1485900" cy="1200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E5EE0" w14:textId="77777777" w:rsidR="00180846" w:rsidRDefault="00180846" w:rsidP="002761F1">
      <w:pPr>
        <w:rPr>
          <w:lang w:val="fr-FR"/>
        </w:rPr>
      </w:pPr>
    </w:p>
    <w:p w14:paraId="288B3393" w14:textId="4BF5763E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lastRenderedPageBreak/>
        <w:t>Art. 1</w:t>
      </w:r>
      <w:r w:rsidR="00EF41EB">
        <w:rPr>
          <w:lang w:val="fr-FR"/>
        </w:rPr>
        <w:t>6</w:t>
      </w:r>
      <w:r>
        <w:rPr>
          <w:lang w:val="fr-FR"/>
        </w:rPr>
        <w:t>.4 Hauteur des constructions</w:t>
      </w:r>
    </w:p>
    <w:p w14:paraId="1C518F8F" w14:textId="7CCA51E7" w:rsidR="00AD776C" w:rsidRDefault="00EF41EB" w:rsidP="002761F1">
      <w:pPr>
        <w:rPr>
          <w:lang w:val="fr-FR"/>
        </w:rPr>
      </w:pPr>
      <w:r w:rsidRPr="00EF41EB">
        <w:rPr>
          <w:lang w:val="fr-FR"/>
        </w:rPr>
        <w:t>Pour les constructions principales, la hauteur est laissée libre, dans le respect du volume maximal admissible dans ce quartier existant.</w:t>
      </w:r>
    </w:p>
    <w:p w14:paraId="3D6FAB50" w14:textId="5389E0AB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EF41EB">
        <w:rPr>
          <w:lang w:val="fr-FR"/>
        </w:rPr>
        <w:t>6</w:t>
      </w:r>
      <w:r>
        <w:rPr>
          <w:lang w:val="fr-FR"/>
        </w:rPr>
        <w:t>.5 Nombre d’unités de logement</w:t>
      </w:r>
    </w:p>
    <w:p w14:paraId="4D77CCCE" w14:textId="19FC80FE" w:rsidR="002761F1" w:rsidRDefault="00EF41EB" w:rsidP="00180846">
      <w:pPr>
        <w:rPr>
          <w:lang w:val="fr-FR"/>
        </w:rPr>
      </w:pPr>
      <w:r w:rsidRPr="00EF41EB">
        <w:rPr>
          <w:lang w:val="fr-FR"/>
        </w:rPr>
        <w:t>Les logements permanents sont interdits.</w:t>
      </w:r>
    </w:p>
    <w:p w14:paraId="06ED50F1" w14:textId="0B56ACE0" w:rsidR="00EF41EB" w:rsidRDefault="00EF41EB" w:rsidP="00180846">
      <w:pPr>
        <w:rPr>
          <w:lang w:val="fr-FR"/>
        </w:rPr>
      </w:pPr>
      <w:r w:rsidRPr="00EF41EB">
        <w:rPr>
          <w:lang w:val="fr-FR"/>
        </w:rPr>
        <w:t>Les logements temporaires de type hébergement destiné à la location touristique sont uniquement autorisés dans des constructions légères de loisirs de type tente, cabane, logement insolite, etc.</w:t>
      </w:r>
    </w:p>
    <w:p w14:paraId="3C4B1DC6" w14:textId="786A1D8C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EF41EB">
        <w:rPr>
          <w:lang w:val="fr-FR"/>
        </w:rPr>
        <w:t>6</w:t>
      </w:r>
      <w:r>
        <w:rPr>
          <w:lang w:val="fr-FR"/>
        </w:rPr>
        <w:t>.6 Emplacements de stationnement en surface et à l’intérieur des constructions</w:t>
      </w:r>
    </w:p>
    <w:p w14:paraId="0CD63383" w14:textId="307F1D35" w:rsidR="002761F1" w:rsidRDefault="00EF41EB" w:rsidP="002761F1">
      <w:pPr>
        <w:rPr>
          <w:lang w:val="fr-FR"/>
        </w:rPr>
      </w:pPr>
      <w:r w:rsidRPr="00EF41EB">
        <w:rPr>
          <w:lang w:val="fr-FR"/>
        </w:rPr>
        <w:t xml:space="preserve">A l’exception des parkings pour personnes à mobilité réduite, parkings livraison et dépose-minute, les emplacements de stationnements requis sont à prévoir sur les terrains situés en quartier REC-2 </w:t>
      </w:r>
      <w:r>
        <w:rPr>
          <w:lang w:val="fr-FR"/>
        </w:rPr>
        <w:t>« </w:t>
      </w:r>
      <w:r w:rsidRPr="00EF41EB">
        <w:rPr>
          <w:lang w:val="fr-FR"/>
        </w:rPr>
        <w:t>Habitations de loisirs</w:t>
      </w:r>
      <w:r>
        <w:rPr>
          <w:lang w:val="fr-FR"/>
        </w:rPr>
        <w:t> »</w:t>
      </w:r>
      <w:r w:rsidRPr="00EF41EB">
        <w:rPr>
          <w:lang w:val="fr-FR"/>
        </w:rPr>
        <w:t>.</w:t>
      </w:r>
    </w:p>
    <w:p w14:paraId="5F0A7B41" w14:textId="4BC18022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EF41EB">
        <w:rPr>
          <w:lang w:val="fr-FR"/>
        </w:rPr>
        <w:t>6</w:t>
      </w:r>
      <w:r>
        <w:rPr>
          <w:lang w:val="fr-FR"/>
        </w:rPr>
        <w:t>.7 Espace libre des parcelles</w:t>
      </w:r>
    </w:p>
    <w:p w14:paraId="4D597451" w14:textId="1E7316EE" w:rsidR="002761F1" w:rsidRPr="002761F1" w:rsidRDefault="00EF41EB" w:rsidP="002761F1">
      <w:pPr>
        <w:rPr>
          <w:lang w:val="fr-FR"/>
        </w:rPr>
      </w:pPr>
      <w:r w:rsidRPr="00EF41EB">
        <w:rPr>
          <w:lang w:val="fr-FR"/>
        </w:rPr>
        <w:t>Dans l’emprise du quartier existant, la surface scellée par parcelle ne peut pas être supérieure à 10%.</w:t>
      </w:r>
    </w:p>
    <w:sectPr w:rsidR="002761F1" w:rsidRPr="002761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E0233"/>
    <w:multiLevelType w:val="hybridMultilevel"/>
    <w:tmpl w:val="FBC435B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22DB6"/>
    <w:multiLevelType w:val="hybridMultilevel"/>
    <w:tmpl w:val="D41242B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DC5706"/>
    <w:multiLevelType w:val="hybridMultilevel"/>
    <w:tmpl w:val="8400733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A97A5E"/>
    <w:multiLevelType w:val="hybridMultilevel"/>
    <w:tmpl w:val="5CF0D0C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3A52DD"/>
    <w:multiLevelType w:val="hybridMultilevel"/>
    <w:tmpl w:val="7B08674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6A32B3"/>
    <w:multiLevelType w:val="hybridMultilevel"/>
    <w:tmpl w:val="54AE2FE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9"/>
  </w:num>
  <w:num w:numId="9">
    <w:abstractNumId w:val="4"/>
  </w:num>
  <w:num w:numId="10">
    <w:abstractNumId w:val="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80846"/>
    <w:rsid w:val="002761F1"/>
    <w:rsid w:val="00387019"/>
    <w:rsid w:val="0039622D"/>
    <w:rsid w:val="00397462"/>
    <w:rsid w:val="003A681A"/>
    <w:rsid w:val="00462373"/>
    <w:rsid w:val="005D1D9B"/>
    <w:rsid w:val="006605E2"/>
    <w:rsid w:val="006653E2"/>
    <w:rsid w:val="006B0ABB"/>
    <w:rsid w:val="007260AF"/>
    <w:rsid w:val="00732511"/>
    <w:rsid w:val="007B41C9"/>
    <w:rsid w:val="007B5125"/>
    <w:rsid w:val="007D461A"/>
    <w:rsid w:val="008A46DB"/>
    <w:rsid w:val="009D6555"/>
    <w:rsid w:val="00A610F9"/>
    <w:rsid w:val="00AD5B20"/>
    <w:rsid w:val="00AD776C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F41EB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276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2024-03-08T05:49:00Z</dcterms:modified>
</cp:coreProperties>
</file>