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89FA1" w14:textId="29CCA886" w:rsidR="00411FA8" w:rsidRPr="00411FA8" w:rsidRDefault="00B57FEB" w:rsidP="00411FA8">
      <w:pPr>
        <w:pStyle w:val="Heading1"/>
      </w:pPr>
      <w:r>
        <w:t>Art. 9 Quartier existant BEP-1</w:t>
      </w:r>
      <w:bookmarkStart w:id="0" w:name="_GoBack"/>
      <w:bookmarkEnd w:id="0"/>
    </w:p>
    <w:p w14:paraId="38FDEE07" w14:textId="361FEB55" w:rsidR="006605E2" w:rsidRDefault="00B57FEB" w:rsidP="00B57FEB">
      <w:r>
        <w:t>Prescriptions pour le quartier BEP-1 à titre récapitulatif et non exhaustif: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6044"/>
      </w:tblGrid>
      <w:tr w:rsidR="00B57FEB" w14:paraId="3DF3510B" w14:textId="77777777" w:rsidTr="00F32BF1">
        <w:trPr>
          <w:trHeight w:val="318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4F78CD10" w14:textId="77777777" w:rsidR="00B57FEB" w:rsidRPr="00B10B8B" w:rsidRDefault="00B57FEB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Type de prescription</w:t>
            </w:r>
          </w:p>
        </w:tc>
        <w:tc>
          <w:tcPr>
            <w:tcW w:w="6044" w:type="dxa"/>
            <w:shd w:val="clear" w:color="auto" w:fill="BFBFBF" w:themeFill="background1" w:themeFillShade="BF"/>
            <w:vAlign w:val="center"/>
          </w:tcPr>
          <w:p w14:paraId="685FCAC8" w14:textId="570E3061" w:rsidR="00B57FEB" w:rsidRPr="00B10B8B" w:rsidRDefault="00B57FEB" w:rsidP="00B57FEB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 xml:space="preserve">Prescriptions pour le quartier </w:t>
            </w:r>
            <w:r>
              <w:rPr>
                <w:b/>
                <w:u w:val="single"/>
              </w:rPr>
              <w:t>BEP-1</w:t>
            </w:r>
          </w:p>
        </w:tc>
      </w:tr>
      <w:tr w:rsidR="00B57FEB" w14:paraId="43611B51" w14:textId="77777777" w:rsidTr="00F32BF1">
        <w:trPr>
          <w:trHeight w:val="397"/>
        </w:trPr>
        <w:tc>
          <w:tcPr>
            <w:tcW w:w="1555" w:type="dxa"/>
            <w:vMerge w:val="restart"/>
            <w:vAlign w:val="center"/>
          </w:tcPr>
          <w:p w14:paraId="60EAE1B6" w14:textId="77777777" w:rsidR="00B57FEB" w:rsidRDefault="00B57FEB" w:rsidP="00F32BF1">
            <w:pPr>
              <w:pStyle w:val="NormalTableau"/>
              <w:jc w:val="left"/>
            </w:pPr>
            <w:r w:rsidRPr="00B10B8B">
              <w:t>Reculs des constructions par rapport aux limites du terrain à bâtir net</w:t>
            </w:r>
          </w:p>
        </w:tc>
        <w:tc>
          <w:tcPr>
            <w:tcW w:w="1417" w:type="dxa"/>
            <w:vAlign w:val="center"/>
          </w:tcPr>
          <w:p w14:paraId="2DE1EB58" w14:textId="67DC748C" w:rsidR="00B57FEB" w:rsidRDefault="00B57FEB" w:rsidP="00B57FEB">
            <w:pPr>
              <w:pStyle w:val="NormalTableau"/>
              <w:jc w:val="left"/>
            </w:pPr>
            <w:r>
              <w:t>Recul a</w:t>
            </w:r>
            <w:r w:rsidRPr="00B10B8B">
              <w:t>vant</w:t>
            </w:r>
          </w:p>
        </w:tc>
        <w:tc>
          <w:tcPr>
            <w:tcW w:w="6044" w:type="dxa"/>
            <w:vAlign w:val="center"/>
          </w:tcPr>
          <w:p w14:paraId="74E6553E" w14:textId="2C8152C7" w:rsidR="00B57FEB" w:rsidRDefault="00B57FEB" w:rsidP="00B57FEB">
            <w:pPr>
              <w:pStyle w:val="NormalTableau"/>
              <w:jc w:val="left"/>
            </w:pPr>
            <w:r>
              <w:t>Min 3,00 m</w:t>
            </w:r>
          </w:p>
        </w:tc>
      </w:tr>
      <w:tr w:rsidR="00B57FEB" w14:paraId="79EB9F78" w14:textId="77777777" w:rsidTr="00F32BF1">
        <w:trPr>
          <w:trHeight w:val="397"/>
        </w:trPr>
        <w:tc>
          <w:tcPr>
            <w:tcW w:w="1555" w:type="dxa"/>
            <w:vMerge/>
            <w:vAlign w:val="center"/>
          </w:tcPr>
          <w:p w14:paraId="7F61CC90" w14:textId="77777777" w:rsidR="00B57FEB" w:rsidRDefault="00B57FEB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65F19DDB" w14:textId="3DFCAB06" w:rsidR="00B57FEB" w:rsidRDefault="00B57FEB" w:rsidP="00F32BF1">
            <w:pPr>
              <w:pStyle w:val="NormalTableau"/>
              <w:jc w:val="left"/>
            </w:pPr>
            <w:r>
              <w:t>Recul l</w:t>
            </w:r>
            <w:r w:rsidRPr="00B10B8B">
              <w:t>atéral</w:t>
            </w:r>
          </w:p>
        </w:tc>
        <w:tc>
          <w:tcPr>
            <w:tcW w:w="6044" w:type="dxa"/>
            <w:vAlign w:val="center"/>
          </w:tcPr>
          <w:p w14:paraId="53EE597B" w14:textId="7A3C85D9" w:rsidR="00B57FEB" w:rsidRDefault="00B57FEB" w:rsidP="00B57FEB">
            <w:pPr>
              <w:pStyle w:val="NormalTableau"/>
              <w:jc w:val="left"/>
            </w:pPr>
            <w:r>
              <w:t>Min 2,50 m</w:t>
            </w:r>
          </w:p>
        </w:tc>
      </w:tr>
      <w:tr w:rsidR="00B57FEB" w14:paraId="0D090B9C" w14:textId="77777777" w:rsidTr="00F32BF1">
        <w:trPr>
          <w:trHeight w:val="397"/>
        </w:trPr>
        <w:tc>
          <w:tcPr>
            <w:tcW w:w="1555" w:type="dxa"/>
            <w:vMerge/>
            <w:vAlign w:val="center"/>
          </w:tcPr>
          <w:p w14:paraId="5F51B774" w14:textId="77777777" w:rsidR="00B57FEB" w:rsidRDefault="00B57FEB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5CF7B687" w14:textId="3F169646" w:rsidR="00B57FEB" w:rsidRDefault="00B57FEB" w:rsidP="00F32BF1">
            <w:pPr>
              <w:pStyle w:val="NormalTableau"/>
              <w:jc w:val="left"/>
            </w:pPr>
            <w:r>
              <w:t>Recul a</w:t>
            </w:r>
            <w:r w:rsidRPr="00B10B8B">
              <w:t>rrière</w:t>
            </w:r>
          </w:p>
        </w:tc>
        <w:tc>
          <w:tcPr>
            <w:tcW w:w="6044" w:type="dxa"/>
            <w:vAlign w:val="center"/>
          </w:tcPr>
          <w:p w14:paraId="26224DA2" w14:textId="7EE7CCF7" w:rsidR="00B57FEB" w:rsidRDefault="00B57FEB" w:rsidP="00F32BF1">
            <w:pPr>
              <w:pStyle w:val="NormalTableau"/>
              <w:jc w:val="left"/>
            </w:pPr>
            <w:r>
              <w:t>Min 5,00 m</w:t>
            </w:r>
          </w:p>
        </w:tc>
      </w:tr>
      <w:tr w:rsidR="00B57FEB" w14:paraId="369A55D5" w14:textId="77777777" w:rsidTr="00F32BF1">
        <w:trPr>
          <w:trHeight w:val="397"/>
        </w:trPr>
        <w:tc>
          <w:tcPr>
            <w:tcW w:w="1555" w:type="dxa"/>
            <w:vMerge w:val="restart"/>
            <w:vAlign w:val="center"/>
          </w:tcPr>
          <w:p w14:paraId="2F0F054A" w14:textId="77777777" w:rsidR="00B57FEB" w:rsidRDefault="00B57FEB" w:rsidP="00F32BF1">
            <w:pPr>
              <w:pStyle w:val="NormalTableau"/>
              <w:jc w:val="left"/>
            </w:pPr>
            <w:r w:rsidRPr="00B10B8B">
              <w:t>Type et implantation des constructions hors sol et sous-sol</w:t>
            </w:r>
          </w:p>
        </w:tc>
        <w:tc>
          <w:tcPr>
            <w:tcW w:w="1417" w:type="dxa"/>
            <w:vAlign w:val="center"/>
          </w:tcPr>
          <w:p w14:paraId="6E4AA266" w14:textId="77777777" w:rsidR="00B57FEB" w:rsidRDefault="00B57FEB" w:rsidP="00F32BF1">
            <w:pPr>
              <w:pStyle w:val="NormalTableau"/>
              <w:jc w:val="left"/>
            </w:pPr>
            <w:r w:rsidRPr="00B10B8B">
              <w:t>Type de construction</w:t>
            </w:r>
          </w:p>
        </w:tc>
        <w:tc>
          <w:tcPr>
            <w:tcW w:w="6044" w:type="dxa"/>
            <w:vAlign w:val="center"/>
          </w:tcPr>
          <w:p w14:paraId="40451DF0" w14:textId="77777777" w:rsidR="00B57FEB" w:rsidRDefault="00B57FEB" w:rsidP="00F32BF1">
            <w:pPr>
              <w:pStyle w:val="NormalTableau"/>
              <w:jc w:val="left"/>
            </w:pPr>
            <w:r w:rsidRPr="00B10B8B">
              <w:t>Isolées ou groupées</w:t>
            </w:r>
          </w:p>
        </w:tc>
      </w:tr>
      <w:tr w:rsidR="00B57FEB" w14:paraId="47C182C0" w14:textId="77777777" w:rsidTr="00F32BF1">
        <w:trPr>
          <w:trHeight w:val="397"/>
        </w:trPr>
        <w:tc>
          <w:tcPr>
            <w:tcW w:w="1555" w:type="dxa"/>
            <w:vMerge/>
            <w:vAlign w:val="center"/>
          </w:tcPr>
          <w:p w14:paraId="59DB9775" w14:textId="77777777" w:rsidR="00B57FEB" w:rsidRDefault="00B57FEB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584E3D7E" w14:textId="77777777" w:rsidR="00B57FEB" w:rsidRDefault="00B57FEB" w:rsidP="00F32BF1">
            <w:pPr>
              <w:pStyle w:val="NormalTableau"/>
              <w:jc w:val="left"/>
            </w:pPr>
            <w:r w:rsidRPr="00B10B8B">
              <w:t>Bande de construction</w:t>
            </w:r>
          </w:p>
        </w:tc>
        <w:tc>
          <w:tcPr>
            <w:tcW w:w="6044" w:type="dxa"/>
            <w:vAlign w:val="center"/>
          </w:tcPr>
          <w:p w14:paraId="4C99EA62" w14:textId="630204BC" w:rsidR="00B57FEB" w:rsidRDefault="00B57FEB" w:rsidP="00F32BF1">
            <w:pPr>
              <w:pStyle w:val="NormalTableau"/>
              <w:jc w:val="left"/>
            </w:pPr>
            <w:r w:rsidRPr="00B57FEB">
              <w:t>En fonction des besoins</w:t>
            </w:r>
          </w:p>
        </w:tc>
      </w:tr>
      <w:tr w:rsidR="00B57FEB" w14:paraId="7B9BADF0" w14:textId="77777777" w:rsidTr="00B57FEB">
        <w:trPr>
          <w:trHeight w:val="492"/>
        </w:trPr>
        <w:tc>
          <w:tcPr>
            <w:tcW w:w="1555" w:type="dxa"/>
            <w:vMerge/>
            <w:vAlign w:val="center"/>
          </w:tcPr>
          <w:p w14:paraId="65C1CEB9" w14:textId="77777777" w:rsidR="00B57FEB" w:rsidRDefault="00B57FEB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57247A47" w14:textId="77777777" w:rsidR="00B57FEB" w:rsidRDefault="00B57FEB" w:rsidP="00F32BF1">
            <w:pPr>
              <w:pStyle w:val="NormalTableau"/>
              <w:jc w:val="left"/>
            </w:pPr>
            <w:r w:rsidRPr="00B10B8B">
              <w:t>Profondeur des constructions</w:t>
            </w:r>
          </w:p>
        </w:tc>
        <w:tc>
          <w:tcPr>
            <w:tcW w:w="6044" w:type="dxa"/>
            <w:vAlign w:val="center"/>
          </w:tcPr>
          <w:p w14:paraId="453E2198" w14:textId="6FFCE255" w:rsidR="00B57FEB" w:rsidRDefault="00B57FEB" w:rsidP="00F32BF1">
            <w:pPr>
              <w:pStyle w:val="NormalTableau"/>
              <w:jc w:val="left"/>
            </w:pPr>
            <w:r w:rsidRPr="00B57FEB">
              <w:t>En fonction des besoins</w:t>
            </w:r>
          </w:p>
        </w:tc>
      </w:tr>
      <w:tr w:rsidR="00B57FEB" w14:paraId="3F74C8BB" w14:textId="77777777" w:rsidTr="00C21A68">
        <w:trPr>
          <w:trHeight w:val="699"/>
        </w:trPr>
        <w:tc>
          <w:tcPr>
            <w:tcW w:w="2972" w:type="dxa"/>
            <w:gridSpan w:val="2"/>
            <w:vAlign w:val="center"/>
          </w:tcPr>
          <w:p w14:paraId="1E6CDBB5" w14:textId="77777777" w:rsidR="00B57FEB" w:rsidRDefault="00B57FEB" w:rsidP="00F32BF1">
            <w:pPr>
              <w:pStyle w:val="NormalTableau"/>
              <w:jc w:val="left"/>
            </w:pPr>
            <w:r w:rsidRPr="00B10B8B">
              <w:t>Nombre de niveaux</w:t>
            </w:r>
          </w:p>
        </w:tc>
        <w:tc>
          <w:tcPr>
            <w:tcW w:w="6044" w:type="dxa"/>
            <w:vAlign w:val="center"/>
          </w:tcPr>
          <w:p w14:paraId="3D8E0B81" w14:textId="77777777" w:rsidR="00B57FEB" w:rsidRDefault="00B57FEB" w:rsidP="00B57FEB">
            <w:pPr>
              <w:pStyle w:val="NormalTableau"/>
              <w:jc w:val="left"/>
            </w:pPr>
            <w:r>
              <w:t>Max 3 niveaux pleins</w:t>
            </w:r>
          </w:p>
          <w:p w14:paraId="0D5C3A25" w14:textId="77777777" w:rsidR="00B57FEB" w:rsidRDefault="00B57FEB" w:rsidP="00B57FEB">
            <w:pPr>
              <w:pStyle w:val="NormalTableau"/>
              <w:jc w:val="left"/>
            </w:pPr>
            <w:r>
              <w:t>+1 niveau sous comble aménagé ou étage en retrait</w:t>
            </w:r>
          </w:p>
          <w:p w14:paraId="7FA6DCE2" w14:textId="262F4E99" w:rsidR="00B57FEB" w:rsidRDefault="00B57FEB" w:rsidP="00B57FEB">
            <w:pPr>
              <w:pStyle w:val="NormalTableau"/>
              <w:jc w:val="left"/>
            </w:pPr>
            <w:r>
              <w:t>+1 niveau en sous-sol</w:t>
            </w:r>
          </w:p>
        </w:tc>
      </w:tr>
      <w:tr w:rsidR="00B57FEB" w14:paraId="03D18CD7" w14:textId="77777777" w:rsidTr="00B57FEB">
        <w:trPr>
          <w:trHeight w:val="283"/>
        </w:trPr>
        <w:tc>
          <w:tcPr>
            <w:tcW w:w="2972" w:type="dxa"/>
            <w:gridSpan w:val="2"/>
            <w:vAlign w:val="center"/>
          </w:tcPr>
          <w:p w14:paraId="4C540A27" w14:textId="2FA4DEB2" w:rsidR="00B57FEB" w:rsidRDefault="00B57FEB" w:rsidP="00F32BF1">
            <w:pPr>
              <w:pStyle w:val="NormalTableau"/>
              <w:jc w:val="left"/>
            </w:pPr>
            <w:r w:rsidRPr="00B10B8B">
              <w:t>Hauteur des constructions</w:t>
            </w:r>
          </w:p>
        </w:tc>
        <w:tc>
          <w:tcPr>
            <w:tcW w:w="6044" w:type="dxa"/>
            <w:vAlign w:val="center"/>
          </w:tcPr>
          <w:p w14:paraId="297B8CB4" w14:textId="6C8D8CF7" w:rsidR="00B57FEB" w:rsidRDefault="00B57FEB" w:rsidP="00F32BF1">
            <w:pPr>
              <w:pStyle w:val="NormalTableau"/>
              <w:jc w:val="left"/>
            </w:pPr>
            <w:r w:rsidRPr="00B57FEB">
              <w:t>Max 15,00 m</w:t>
            </w:r>
          </w:p>
        </w:tc>
      </w:tr>
      <w:tr w:rsidR="00B57FEB" w14:paraId="0FA5D7C3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5EF64796" w14:textId="77777777" w:rsidR="00B57FEB" w:rsidRDefault="00B57FEB" w:rsidP="00F32BF1">
            <w:pPr>
              <w:pStyle w:val="NormalTableau"/>
              <w:jc w:val="left"/>
            </w:pPr>
            <w:r w:rsidRPr="00B10B8B">
              <w:t>Nombre d’unités de logement</w:t>
            </w:r>
          </w:p>
        </w:tc>
        <w:tc>
          <w:tcPr>
            <w:tcW w:w="6044" w:type="dxa"/>
            <w:vAlign w:val="center"/>
          </w:tcPr>
          <w:p w14:paraId="29251BBD" w14:textId="2C897CCF" w:rsidR="00B57FEB" w:rsidRDefault="00B57FEB" w:rsidP="00F32BF1">
            <w:pPr>
              <w:pStyle w:val="NormalTableau"/>
              <w:jc w:val="left"/>
            </w:pPr>
            <w:r>
              <w:t>Max. 8</w:t>
            </w:r>
          </w:p>
        </w:tc>
      </w:tr>
    </w:tbl>
    <w:p w14:paraId="77AA1CDD" w14:textId="3185D28A" w:rsidR="00B57FEB" w:rsidRDefault="00B57FEB" w:rsidP="00B57FEB"/>
    <w:p w14:paraId="75EABA97" w14:textId="502AD617" w:rsidR="00B57FEB" w:rsidRDefault="00B57FEB" w:rsidP="00B57FEB">
      <w:pPr>
        <w:pStyle w:val="Heading2"/>
      </w:pPr>
      <w:r>
        <w:t>Art. 9.1 Reculs des constructions par rapport aux limites du terrain à bâtir net</w:t>
      </w:r>
    </w:p>
    <w:p w14:paraId="16640CE5" w14:textId="7FA5385E" w:rsidR="00B57FEB" w:rsidRDefault="00B57FEB" w:rsidP="00B57FEB">
      <w:pPr>
        <w:pStyle w:val="Heading3"/>
      </w:pPr>
      <w:r>
        <w:t>Art. 9.1.1 Recul avant</w:t>
      </w:r>
    </w:p>
    <w:p w14:paraId="00706DE8" w14:textId="00EB694D" w:rsidR="00B57FEB" w:rsidRDefault="00B57FEB" w:rsidP="00B57FEB">
      <w:r w:rsidRPr="00B57FEB">
        <w:t>Les constructions principales doivent être implantées en recul avant minimum de 3,00m.</w:t>
      </w:r>
    </w:p>
    <w:p w14:paraId="6233637F" w14:textId="4929C1A8" w:rsidR="00B57FEB" w:rsidRDefault="00C40DA4" w:rsidP="00C40DA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232CD473" wp14:editId="09DEF355">
            <wp:extent cx="1228725" cy="1228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72DF2" w14:textId="77777777" w:rsidR="00C40DA4" w:rsidRPr="00B57FEB" w:rsidRDefault="00C40DA4" w:rsidP="00B57FEB"/>
    <w:p w14:paraId="77459E29" w14:textId="62AA9240" w:rsidR="00B57FEB" w:rsidRDefault="00B57FEB" w:rsidP="00C40DA4">
      <w:pPr>
        <w:pStyle w:val="Heading3"/>
      </w:pPr>
      <w:r>
        <w:t>Art. 9.1.2 Recul latéral</w:t>
      </w:r>
    </w:p>
    <w:p w14:paraId="44B98C53" w14:textId="4F818BFE" w:rsidR="00C40DA4" w:rsidRDefault="00C40DA4" w:rsidP="00C40DA4">
      <w:r w:rsidRPr="00C40DA4">
        <w:t>Les constructions principales doivent être implantées en recul latéral minimum de 2,50m.</w:t>
      </w:r>
    </w:p>
    <w:p w14:paraId="37E46777" w14:textId="691B3CC7" w:rsidR="00C40DA4" w:rsidRDefault="00C40DA4" w:rsidP="00C40DA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74402246" wp14:editId="5B6FBFBB">
            <wp:extent cx="1190625" cy="1371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781F2" w14:textId="77777777" w:rsidR="00C40DA4" w:rsidRPr="00C40DA4" w:rsidRDefault="00C40DA4" w:rsidP="00C40DA4"/>
    <w:p w14:paraId="7FABDF5F" w14:textId="394145DF" w:rsidR="00B57FEB" w:rsidRDefault="00C40DA4" w:rsidP="00C40DA4">
      <w:pPr>
        <w:pStyle w:val="Heading3"/>
      </w:pPr>
      <w:r>
        <w:lastRenderedPageBreak/>
        <w:t>Art. 9.1.3 Recul arrière</w:t>
      </w:r>
    </w:p>
    <w:p w14:paraId="18224119" w14:textId="4542908F" w:rsidR="00C40DA4" w:rsidRDefault="00C40DA4" w:rsidP="00C40DA4">
      <w:r w:rsidRPr="00C40DA4">
        <w:t>Le recul arrière des constructions principales est de 5,00 m minimum.</w:t>
      </w:r>
    </w:p>
    <w:p w14:paraId="1FA15354" w14:textId="25B0964B" w:rsidR="00C40DA4" w:rsidRDefault="00C40DA4" w:rsidP="00C40DA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F1720A0" wp14:editId="754B6CD8">
            <wp:extent cx="1352550" cy="1371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274A5" w14:textId="4212112E" w:rsidR="00C40DA4" w:rsidRDefault="00C40DA4" w:rsidP="00C40DA4"/>
    <w:p w14:paraId="4A29F451" w14:textId="1FBAD575" w:rsidR="00C40DA4" w:rsidRDefault="00C40DA4" w:rsidP="00C40DA4">
      <w:pPr>
        <w:pStyle w:val="Heading2"/>
      </w:pPr>
      <w:r>
        <w:t>Art. 9.2 Type de construction</w:t>
      </w:r>
      <w:r w:rsidR="00AB3D6E">
        <w:t>s</w:t>
      </w:r>
    </w:p>
    <w:p w14:paraId="2E4D65B2" w14:textId="6079ED21" w:rsidR="00C40DA4" w:rsidRDefault="00C40DA4" w:rsidP="00C40DA4">
      <w:r w:rsidRPr="00C40DA4">
        <w:t>Les constructions peuvent être implantées de manière isolée ou groupée.</w:t>
      </w:r>
    </w:p>
    <w:p w14:paraId="408B050C" w14:textId="421F97C2" w:rsidR="00C40DA4" w:rsidRDefault="00C40DA4" w:rsidP="00C40DA4">
      <w:pPr>
        <w:pStyle w:val="Heading2"/>
      </w:pPr>
      <w:r>
        <w:t>Art. 9.3 Implantation des constructions hors-sol et sous-sol</w:t>
      </w:r>
    </w:p>
    <w:p w14:paraId="510DCDAF" w14:textId="6722048F" w:rsidR="00C40DA4" w:rsidRDefault="00C40DA4" w:rsidP="00C40DA4">
      <w:pPr>
        <w:pStyle w:val="Heading3"/>
      </w:pPr>
      <w:r>
        <w:t>Art. 9.3.1 Bande de construction</w:t>
      </w:r>
    </w:p>
    <w:p w14:paraId="1F15DF62" w14:textId="0A132931" w:rsidR="00C40DA4" w:rsidRDefault="00C40DA4" w:rsidP="00C40DA4">
      <w:r w:rsidRPr="00C40DA4">
        <w:t>La bande de construction est définie librement en fonction des besoins des installations d'utilité collective, publique ou d'intérêt général à réaliser, mais elle doit garantir une intégration harmonieuse des constructions projetées dans leur espace bâti proche.</w:t>
      </w:r>
    </w:p>
    <w:p w14:paraId="759D66C0" w14:textId="50D3196D" w:rsidR="00C40DA4" w:rsidRDefault="00C40DA4" w:rsidP="00C40DA4">
      <w:pPr>
        <w:pStyle w:val="Heading3"/>
      </w:pPr>
      <w:r>
        <w:t>Art. 9.3.2 Profondeur de la construction hors-sol et sous-sol</w:t>
      </w:r>
    </w:p>
    <w:p w14:paraId="4D8356B8" w14:textId="57A32AA5" w:rsidR="00C40DA4" w:rsidRDefault="00C40DA4" w:rsidP="00C40DA4">
      <w:r w:rsidRPr="00C40DA4">
        <w:t>La profondeur des constructions est définie librement en fonction des besoins des installations d'utilité collective, publique ou d'intérêt général à réaliser, mais elle doit garantir une intégration harmonieuse des constructions projetées dans leur espace bâti proche.</w:t>
      </w:r>
    </w:p>
    <w:p w14:paraId="43CEF3EB" w14:textId="07D84A22" w:rsidR="00C40DA4" w:rsidRDefault="00C40DA4" w:rsidP="00C40DA4">
      <w:pPr>
        <w:pStyle w:val="Heading2"/>
      </w:pPr>
      <w:r>
        <w:t>Art. 9.4 Nombre de niveaux</w:t>
      </w:r>
    </w:p>
    <w:p w14:paraId="6DAFFDED" w14:textId="377BB9A8" w:rsidR="00C40DA4" w:rsidRDefault="00C40DA4" w:rsidP="00C40DA4">
      <w:r>
        <w:t>Pour les constructions principales:</w:t>
      </w:r>
    </w:p>
    <w:p w14:paraId="3D3054D1" w14:textId="77777777" w:rsidR="00C40DA4" w:rsidRDefault="00C40DA4" w:rsidP="00C40DA4">
      <w:pPr>
        <w:pStyle w:val="ListParagraph"/>
        <w:numPr>
          <w:ilvl w:val="0"/>
          <w:numId w:val="7"/>
        </w:numPr>
      </w:pPr>
      <w:r>
        <w:t>Le nombre de niveaux pleins autorisé est de 3 au maximum;</w:t>
      </w:r>
    </w:p>
    <w:p w14:paraId="4DB2E241" w14:textId="77777777" w:rsidR="00C40DA4" w:rsidRDefault="00C40DA4" w:rsidP="00C40DA4">
      <w:pPr>
        <w:pStyle w:val="ListParagraph"/>
        <w:numPr>
          <w:ilvl w:val="0"/>
          <w:numId w:val="7"/>
        </w:numPr>
      </w:pPr>
      <w:r>
        <w:t>1 niveau supplémentaire peut être réalisé dans les combles ou comme étage en retrait, sans dépasser 80% de la surface du niveau plein inférieur;</w:t>
      </w:r>
    </w:p>
    <w:p w14:paraId="0FA09C26" w14:textId="629EAF5A" w:rsidR="00C40DA4" w:rsidRDefault="00C40DA4" w:rsidP="00C40DA4">
      <w:pPr>
        <w:pStyle w:val="ListParagraph"/>
        <w:numPr>
          <w:ilvl w:val="0"/>
          <w:numId w:val="7"/>
        </w:numPr>
      </w:pPr>
      <w:r>
        <w:t>Le nombre maximum de niveaux en sous-sol est de 1.</w:t>
      </w:r>
    </w:p>
    <w:p w14:paraId="7CBA046E" w14:textId="70240711" w:rsidR="00C40DA4" w:rsidRDefault="00C40DA4" w:rsidP="00C40DA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3EE7156D" wp14:editId="422DBFCE">
            <wp:extent cx="1171575" cy="11239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01116" w14:textId="2D251119" w:rsidR="00C40DA4" w:rsidRDefault="00C40DA4" w:rsidP="00C40DA4"/>
    <w:p w14:paraId="020DB90A" w14:textId="727645B6" w:rsidR="00C40DA4" w:rsidRDefault="00C40DA4" w:rsidP="00C40DA4">
      <w:pPr>
        <w:pStyle w:val="Heading2"/>
      </w:pPr>
      <w:r>
        <w:lastRenderedPageBreak/>
        <w:t>Art. 9.5 Hauteur des constructions</w:t>
      </w:r>
    </w:p>
    <w:p w14:paraId="3E5D3E38" w14:textId="20F01474" w:rsidR="00C40DA4" w:rsidRDefault="00C40DA4" w:rsidP="00C40DA4">
      <w:r w:rsidRPr="00C40DA4">
        <w:t>Les constructions principales ne peuvent pas excéder 15,00 m au point le plus haut de la construction par rapport au niveau du terrain (hors superstructures de type cheminée, aération,...), sauf en cas d’impératif fonctionnel.</w:t>
      </w:r>
    </w:p>
    <w:p w14:paraId="354D786A" w14:textId="7749EE95" w:rsidR="00C40DA4" w:rsidRDefault="00C40DA4" w:rsidP="00C40DA4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72442E37" wp14:editId="3CADEC2A">
            <wp:extent cx="12763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2B679" w14:textId="548D77B7" w:rsidR="00C40DA4" w:rsidRDefault="00C40DA4" w:rsidP="00C40DA4"/>
    <w:p w14:paraId="52369686" w14:textId="28689D3B" w:rsidR="00C40DA4" w:rsidRDefault="00C40DA4" w:rsidP="00C40DA4">
      <w:pPr>
        <w:pStyle w:val="Heading2"/>
      </w:pPr>
      <w:r>
        <w:t>Art. 9.6 Nombre d’unités de logement</w:t>
      </w:r>
    </w:p>
    <w:p w14:paraId="513FBAC8" w14:textId="77777777" w:rsidR="00C40DA4" w:rsidRDefault="00C40DA4" w:rsidP="00C40DA4">
      <w:r>
        <w:t>Par construction, le nombre d’unités de logement est limité à 8.</w:t>
      </w:r>
    </w:p>
    <w:p w14:paraId="5064A032" w14:textId="14ED6852" w:rsidR="00C40DA4" w:rsidRPr="00C40DA4" w:rsidRDefault="00C40DA4" w:rsidP="00C40DA4">
      <w:r>
        <w:t>Les unités de service équivalent à une unité de logement dans la détermination du nombre maximal d’unité.</w:t>
      </w:r>
    </w:p>
    <w:sectPr w:rsidR="00C40DA4" w:rsidRPr="00C40D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F3F5A"/>
    <w:multiLevelType w:val="hybridMultilevel"/>
    <w:tmpl w:val="5BF4180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11FA8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B3D6E"/>
    <w:rsid w:val="00AD5B20"/>
    <w:rsid w:val="00B11E93"/>
    <w:rsid w:val="00B208F3"/>
    <w:rsid w:val="00B57FEB"/>
    <w:rsid w:val="00C10C63"/>
    <w:rsid w:val="00C40DA4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B57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2024-03-08T05:48:00Z</dcterms:modified>
</cp:coreProperties>
</file>