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FA40D" w14:textId="70813DB0" w:rsidR="00D366ED" w:rsidRPr="00D366ED" w:rsidRDefault="00D366ED" w:rsidP="00D366ED">
      <w:pPr>
        <w:pStyle w:val="Heading1"/>
        <w:rPr>
          <w:lang w:val="fr-FR"/>
        </w:rPr>
      </w:pPr>
      <w:r w:rsidRPr="00D366ED">
        <w:rPr>
          <w:lang w:val="fr-FR"/>
        </w:rPr>
        <w:t>Art. 18 Zone soumise à un</w:t>
      </w:r>
      <w:r>
        <w:rPr>
          <w:lang w:val="fr-FR"/>
        </w:rPr>
        <w:t xml:space="preserve"> plan d’aménagement particulier</w:t>
      </w:r>
    </w:p>
    <w:p w14:paraId="39257744" w14:textId="1F4B1AD2" w:rsidR="00D366ED" w:rsidRPr="00D366ED" w:rsidRDefault="00D366ED" w:rsidP="00D366ED">
      <w:pPr>
        <w:pStyle w:val="Heading2"/>
        <w:rPr>
          <w:lang w:val="fr-FR"/>
        </w:rPr>
      </w:pPr>
      <w:r>
        <w:rPr>
          <w:lang w:val="fr-FR"/>
        </w:rPr>
        <w:t xml:space="preserve">Art. 18.1 </w:t>
      </w:r>
      <w:r w:rsidRPr="00D366ED">
        <w:rPr>
          <w:lang w:val="fr-FR"/>
        </w:rPr>
        <w:t>Zone soumise à l’élaborati</w:t>
      </w:r>
      <w:r>
        <w:rPr>
          <w:lang w:val="fr-FR"/>
        </w:rPr>
        <w:t>on d’un PAP « nouveau quartier »</w:t>
      </w:r>
    </w:p>
    <w:p w14:paraId="3AF23BFD" w14:textId="250D06CD" w:rsidR="000162AB" w:rsidRPr="00D366ED" w:rsidRDefault="00D366ED" w:rsidP="00D366ED">
      <w:pPr>
        <w:rPr>
          <w:lang w:val="fr-FR"/>
        </w:rPr>
      </w:pPr>
      <w:r w:rsidRPr="00D366ED">
        <w:rPr>
          <w:lang w:val="fr-FR"/>
        </w:rPr>
        <w:t xml:space="preserve">Le développement urbain dans ces zones est orienté par le schéma directeur. Ces zones peuvent être exécutées par un ou plusieurs plans d’aménagement particulier </w:t>
      </w:r>
      <w:r>
        <w:rPr>
          <w:lang w:val="fr-FR"/>
        </w:rPr>
        <w:t>« </w:t>
      </w:r>
      <w:r w:rsidRPr="00D366ED">
        <w:rPr>
          <w:lang w:val="fr-FR"/>
        </w:rPr>
        <w:t>nouveau quartier</w:t>
      </w:r>
      <w:r>
        <w:rPr>
          <w:lang w:val="fr-FR"/>
        </w:rPr>
        <w:t> »</w:t>
      </w:r>
      <w:r w:rsidRPr="00D366ED">
        <w:rPr>
          <w:lang w:val="fr-FR"/>
        </w:rPr>
        <w:t>, correspondant à une ou plusieurs phases d’exécution.</w:t>
      </w:r>
      <w:bookmarkStart w:id="0" w:name="_GoBack"/>
      <w:bookmarkEnd w:id="0"/>
    </w:p>
    <w:p w14:paraId="2D3F02CF" w14:textId="5693E4E7" w:rsidR="00D366ED" w:rsidRPr="00D366ED" w:rsidRDefault="00D366ED" w:rsidP="00D366ED">
      <w:pPr>
        <w:rPr>
          <w:lang w:val="fr-FR"/>
        </w:rPr>
      </w:pPr>
      <w:r w:rsidRPr="00D366ED">
        <w:rPr>
          <w:lang w:val="fr-FR"/>
        </w:rPr>
        <w:t xml:space="preserve">Un manuel écologique et paysager doit accompagner tout PAP </w:t>
      </w:r>
      <w:r>
        <w:rPr>
          <w:lang w:val="fr-FR"/>
        </w:rPr>
        <w:t>« </w:t>
      </w:r>
      <w:r w:rsidRPr="00D366ED">
        <w:rPr>
          <w:lang w:val="fr-FR"/>
        </w:rPr>
        <w:t>nouveau quartier</w:t>
      </w:r>
      <w:r>
        <w:rPr>
          <w:lang w:val="fr-FR"/>
        </w:rPr>
        <w:t> »</w:t>
      </w:r>
      <w:r w:rsidRPr="00D366ED">
        <w:rPr>
          <w:lang w:val="fr-FR"/>
        </w:rPr>
        <w:t xml:space="preserve"> exécutant le PAP NQ 5a et 5b. Ce manuel précisera l’intégration des constructions dans la topographie, les travaux de terrassement ainsi que les aménagements extérieurs qui sont à concevoir dans un esprit d’intégration dans le paysage.</w:t>
      </w:r>
    </w:p>
    <w:p w14:paraId="655B8BD9" w14:textId="1B75552F" w:rsidR="00D366ED" w:rsidRPr="00D366ED" w:rsidRDefault="00D366ED" w:rsidP="00D366ED">
      <w:pPr>
        <w:pStyle w:val="Heading2"/>
        <w:rPr>
          <w:lang w:val="fr-FR"/>
        </w:rPr>
      </w:pPr>
      <w:r>
        <w:rPr>
          <w:lang w:val="fr-FR"/>
        </w:rPr>
        <w:t xml:space="preserve">Art. 18.2 </w:t>
      </w:r>
      <w:r w:rsidRPr="00D366ED">
        <w:rPr>
          <w:lang w:val="fr-FR"/>
        </w:rPr>
        <w:t xml:space="preserve">Minima et maxima à respecter par PAP </w:t>
      </w:r>
      <w:r>
        <w:rPr>
          <w:lang w:val="fr-FR"/>
        </w:rPr>
        <w:t>« nouveau quartier »</w:t>
      </w:r>
    </w:p>
    <w:p w14:paraId="0410FD12" w14:textId="5AC13050" w:rsidR="00D366ED" w:rsidRPr="00D366ED" w:rsidRDefault="00D366ED" w:rsidP="00D366ED">
      <w:pPr>
        <w:rPr>
          <w:lang w:val="fr-FR"/>
        </w:rPr>
      </w:pPr>
      <w:r w:rsidRPr="00D366ED">
        <w:rPr>
          <w:lang w:val="fr-FR"/>
        </w:rPr>
        <w:t xml:space="preserve">Les valeurs maxima, voire minima, d’utilisation du sol sont définies pour les zones inscrites en PAP </w:t>
      </w:r>
      <w:r>
        <w:rPr>
          <w:lang w:val="fr-FR"/>
        </w:rPr>
        <w:t>« </w:t>
      </w:r>
      <w:r w:rsidRPr="00D366ED">
        <w:rPr>
          <w:lang w:val="fr-FR"/>
        </w:rPr>
        <w:t>nouveau quartier</w:t>
      </w:r>
      <w:r>
        <w:rPr>
          <w:lang w:val="fr-FR"/>
        </w:rPr>
        <w:t> »</w:t>
      </w:r>
      <w:r w:rsidRPr="00D366ED">
        <w:rPr>
          <w:lang w:val="fr-FR"/>
        </w:rPr>
        <w:t xml:space="preserve"> dans le casier figurant dans la partie graphique du plan d</w:t>
      </w:r>
      <w:r>
        <w:rPr>
          <w:lang w:val="fr-FR"/>
        </w:rPr>
        <w:t>’aménagement général comme suit</w:t>
      </w:r>
      <w:r w:rsidRPr="00D366ED">
        <w:rPr>
          <w:lang w:val="fr-FR"/>
        </w:rPr>
        <w:t>:</w:t>
      </w:r>
    </w:p>
    <w:p w14:paraId="691C96D5" w14:textId="77777777" w:rsidR="00D366ED" w:rsidRDefault="00D366ED" w:rsidP="00D366ED">
      <w:pPr>
        <w:pStyle w:val="ListParagraph"/>
        <w:numPr>
          <w:ilvl w:val="0"/>
          <w:numId w:val="7"/>
        </w:numPr>
        <w:rPr>
          <w:lang w:val="fr-FR"/>
        </w:rPr>
      </w:pPr>
      <w:r w:rsidRPr="00D366ED">
        <w:rPr>
          <w:lang w:val="fr-FR"/>
        </w:rPr>
        <w:t>le coefficient d’utilisation du sol (CUS)</w:t>
      </w:r>
    </w:p>
    <w:p w14:paraId="7B080F66" w14:textId="77777777" w:rsidR="00D366ED" w:rsidRDefault="00D366ED" w:rsidP="00D366ED">
      <w:pPr>
        <w:pStyle w:val="ListParagraph"/>
        <w:numPr>
          <w:ilvl w:val="0"/>
          <w:numId w:val="7"/>
        </w:numPr>
        <w:rPr>
          <w:lang w:val="fr-FR"/>
        </w:rPr>
      </w:pPr>
      <w:r w:rsidRPr="00D366ED">
        <w:rPr>
          <w:lang w:val="fr-FR"/>
        </w:rPr>
        <w:t>le coefficient d’occupation du sol (COS)</w:t>
      </w:r>
    </w:p>
    <w:p w14:paraId="0896D33A" w14:textId="77777777" w:rsidR="00D366ED" w:rsidRDefault="00D366ED" w:rsidP="00D366ED">
      <w:pPr>
        <w:pStyle w:val="ListParagraph"/>
        <w:numPr>
          <w:ilvl w:val="0"/>
          <w:numId w:val="7"/>
        </w:numPr>
        <w:rPr>
          <w:lang w:val="fr-FR"/>
        </w:rPr>
      </w:pPr>
      <w:r w:rsidRPr="00D366ED">
        <w:rPr>
          <w:lang w:val="fr-FR"/>
        </w:rPr>
        <w:t xml:space="preserve">le coefficient de scellement du sol (CSS) </w:t>
      </w:r>
    </w:p>
    <w:p w14:paraId="4009FBBB" w14:textId="7BE3EF41" w:rsidR="00D366ED" w:rsidRPr="00D366ED" w:rsidRDefault="00D366ED" w:rsidP="00D366ED">
      <w:pPr>
        <w:pStyle w:val="ListParagraph"/>
        <w:numPr>
          <w:ilvl w:val="0"/>
          <w:numId w:val="7"/>
        </w:numPr>
        <w:rPr>
          <w:lang w:val="fr-FR"/>
        </w:rPr>
      </w:pPr>
      <w:r w:rsidRPr="00D366ED">
        <w:rPr>
          <w:lang w:val="fr-FR"/>
        </w:rPr>
        <w:t>la densité de logements (DL); cette valeur est uniquement indiquée pour les nouveaux quartiers superposés à une zone d’</w:t>
      </w:r>
      <w:r>
        <w:rPr>
          <w:lang w:val="fr-FR"/>
        </w:rPr>
        <w:t>habitation ou à une zone mixte.</w:t>
      </w:r>
    </w:p>
    <w:p w14:paraId="38FDEE07" w14:textId="3250A361" w:rsidR="006605E2" w:rsidRDefault="00D366ED" w:rsidP="00D366ED">
      <w:pPr>
        <w:rPr>
          <w:lang w:val="fr-FR"/>
        </w:rPr>
      </w:pPr>
      <w:r w:rsidRPr="00D366ED">
        <w:rPr>
          <w:lang w:val="fr-FR"/>
        </w:rPr>
        <w:t xml:space="preserve">Les coefficients de chaque casier se réfèrent aux surfaces comprises à l’intérieur du trait gras noir renseignant la délimitation du degré d’utilisation du sol. Le casier-type </w:t>
      </w:r>
      <w:r>
        <w:rPr>
          <w:lang w:val="fr-FR"/>
        </w:rPr>
        <w:t>ci-après en explique la lecture</w:t>
      </w:r>
      <w:r w:rsidRPr="00D366ED">
        <w:rPr>
          <w:lang w:val="fr-FR"/>
        </w:rPr>
        <w:t>:</w:t>
      </w:r>
    </w:p>
    <w:p w14:paraId="2062774C" w14:textId="518699DD" w:rsidR="00D366ED" w:rsidRDefault="00D366ED" w:rsidP="00D366ED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DB05CC2" wp14:editId="2E95C0FC">
            <wp:extent cx="1847215" cy="7620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C986C2" w14:textId="5462E495" w:rsidR="00D366ED" w:rsidRDefault="00D366ED" w:rsidP="00D366ED">
      <w:pPr>
        <w:rPr>
          <w:lang w:val="fr-FR"/>
        </w:rPr>
      </w:pPr>
    </w:p>
    <w:p w14:paraId="70E8033E" w14:textId="149D595A" w:rsidR="00D366ED" w:rsidRPr="006605E2" w:rsidRDefault="00D366ED" w:rsidP="00D366ED">
      <w:pPr>
        <w:rPr>
          <w:lang w:val="fr-FR"/>
        </w:rPr>
      </w:pPr>
      <w:r w:rsidRPr="00D366ED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D366ED">
        <w:rPr>
          <w:lang w:val="fr-FR"/>
        </w:rPr>
        <w:t>nouveau quartier</w:t>
      </w:r>
      <w:r>
        <w:rPr>
          <w:lang w:val="fr-FR"/>
        </w:rPr>
        <w:t> »</w:t>
      </w:r>
      <w:r w:rsidRPr="00D366ED">
        <w:rPr>
          <w:lang w:val="fr-FR"/>
        </w:rPr>
        <w:t>, les coefficients précités constituent des valeurs moyennes qui sont à respecter pour l’ensemble des fonds sis à l’intérieur de chaque zone.</w:t>
      </w:r>
    </w:p>
    <w:sectPr w:rsidR="00D366E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A02B7"/>
    <w:multiLevelType w:val="hybridMultilevel"/>
    <w:tmpl w:val="BD10BC2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62AB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366ED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2022-02-04T07:41:00Z</dcterms:modified>
</cp:coreProperties>
</file>